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GNL-ZMR-ZT-001-COG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Bu belge, ZMR-ZT-001 çerçevesinin coğrafya dersi zümresine uygulanmış DOLDURULMUŞ ÖRNEĞİDİR: çerçevenin bir branşta nasıl somutlaştığını göstermek için gündem yapısı korunarak coğrafya öğretim programları, örnek görüşmeler ve tam metinli kararlarla doldurulmuştur. Üye adları rol yer tutucusudur (</w:t>
            </w:r>
            <w:r>
              <w:rPr>
                <w:b w:val="0"/>
                <w:i w:val="0"/>
                <w:color w:val="C00000"/>
                <w:sz w:val="18"/>
              </w:rPr>
              <w:t>[Zümre başkanı]</w:t>
            </w:r>
            <w:r>
              <w:rPr>
                <w:b w:val="0"/>
                <w:i w:val="0"/>
                <w:sz w:val="18"/>
              </w:rPr>
              <w:t xml:space="preserve">, </w:t>
            </w:r>
            <w:r>
              <w:rPr>
                <w:b w:val="0"/>
                <w:i w:val="0"/>
                <w:color w:val="C00000"/>
                <w:sz w:val="18"/>
              </w:rPr>
              <w:t>[Üye 1]</w:t>
            </w:r>
            <w:r>
              <w:rPr>
                <w:b w:val="0"/>
                <w:i w:val="0"/>
                <w:sz w:val="18"/>
              </w:rPr>
              <w:t xml:space="preserve"> gibi); kendi zümrenizin adlarıyla değiştirilir. Başka bir branşta kullanmak için ZMR-ZT-001 çerçevesinden başlamak daha kolaydır.</w:t>
            </w:r>
          </w:p>
          <w:p>
            <w:pPr>
              <w:spacing w:after="60"/>
              <w:jc w:val="both"/>
            </w:pPr>
            <w:r>
              <w:rPr>
                <w:b w:val="0"/>
                <w:i w:val="0"/>
                <w:sz w:val="18"/>
              </w:rPr>
              <w:t>• Metnin niteliği: Görüşme özetleri ve kararlar, toplantıda yürütülmesi beklenen müzakerenin önceden yazılmış metnidir; kimseye fiilen söylenmemiş söz atfedilemez. Toplantıda gerçekleşen görüşmeye göre düzeltilir; zümre kararları aynen kabul edebilir, değiştirebilir veya reddedebilir. Karar çıkarıldığında sonraki karar numaraları kaydırılır.</w:t>
            </w:r>
          </w:p>
          <w:p>
            <w:pPr>
              <w:spacing w:after="60"/>
              <w:jc w:val="both"/>
            </w:pPr>
            <w:r>
              <w:rPr>
                <w:b w:val="0"/>
                <w:i w:val="0"/>
                <w:sz w:val="18"/>
              </w:rPr>
              <w:t>• Seçmeli coğrafya örnekteki okulda iki saat varyantıyla da okutulmaktadır: 11 ve 12. sınıflarda dört saatlik gruplar ile yabancı dil öğrencilerinin aldığı iki saatlik gruplar. Program dayanağı, Türkiye Yüzyılı Maarif Modeli Coğrafya Programının 1.4 numaralı bölümüdür: dört saatlik derste öğrenme çıktılarının tamamı, iki saatlik derste orada sayılan çıktılar uygulanır; 12. sınıfta 2018 programının iki ve dört ders saati bölümleri esastır. Tutanak bu ayrımı plan, sınav ve performans maddelerinde işler.</w:t>
            </w:r>
          </w:p>
          <w:p>
            <w:pPr>
              <w:spacing w:after="60"/>
              <w:jc w:val="both"/>
            </w:pPr>
            <w:r>
              <w:rPr>
                <w:b w:val="0"/>
                <w:i w:val="0"/>
                <w:sz w:val="18"/>
              </w:rPr>
              <w:t>• Türkiye Yüzyılı Maarif Modeli'nin 2026-2027 sınıf kapsamı kurul kararından doğrulanmıştır: coğrafya programı, Kurulun 23.05.2024 tarihli ve 20 sayılı kararıyla 2024-2025 öğretim yılından itibaren 9. sınıftan başlayarak kademeli uygulamaya konulmuştur; buna göre bu yıl 9, 10 ve 11. sınıflar kapsamdadır, 12. sınıfta 2018 programı sürer. Bakanlığın yayımladığı 2026-2027 coğrafya çerçeve yıllık planı da 9, 10 ve 11. sınıf sayfalarını bu programa, 12. sınıf sayfalarını 2018 programına göre vermektedir.</w:t>
            </w:r>
          </w:p>
          <w:p>
            <w:pPr>
              <w:spacing w:after="60"/>
              <w:jc w:val="both"/>
            </w:pPr>
            <w:r>
              <w:rPr>
                <w:b w:val="0"/>
                <w:i w:val="0"/>
                <w:sz w:val="18"/>
              </w:rPr>
              <w:t>• Programın 2026 nüshası esastır: coğrafya öğretim programında Kurulun 13.05.2026 tarihli ve 53 sayılı kararıyla değişiklik yapılmıştır. Ünite yapısı, ünite ders saatleri ve okul temelli planlama süreleri değişmemiş; üç öğrenme çıktısının ifadesi değişmiştir. Bunlardan bu yıl uygulanan tek çıktı COĞ.10.7.1'dir ('… hakkında analojik çıkarım yapabilme'); COĞ.12.2.1 ve COĞ.12.6.5 değişiklikleri 12. sınıfa ait olduğundan 2027-2028'de yürürlüğe girer. Yıllık planda ve sınav kapsamında 10. sınıf çıktısının yeni ifadesi kullanılır.</w:t>
            </w:r>
          </w:p>
          <w:p>
            <w:pPr>
              <w:spacing w:after="60"/>
              <w:jc w:val="both"/>
            </w:pPr>
            <w:r>
              <w:rPr>
                <w:b w:val="0"/>
                <w:i w:val="0"/>
                <w:sz w:val="18"/>
              </w:rPr>
              <w:t>• Toplantı öncesinde teyit edilecek husus: 11 ve 12. sınıflarda dört ve iki saatlik grupların şube listeleri ile hangi öğretmenin hangi grubu okuttuğu — madde 3 çizelgesi buna göre güncellenir.</w:t>
            </w:r>
          </w:p>
          <w:p>
            <w:pPr>
              <w:spacing w:after="60"/>
              <w:jc w:val="both"/>
            </w:pPr>
            <w:r>
              <w:rPr>
                <w:b w:val="0"/>
                <w:i w:val="0"/>
                <w:sz w:val="18"/>
              </w:rPr>
              <w:t>• Sınav sonuçlarına itirazda okul uygulaması beş iş günüdür: Yazılı ve Uygulamalı Sınavlar Yönergesinde sonuç itirazı için üç iş günü öngörülmüş olmakla birlikte, öğrenci lehine olan ve üst normda yer alan Ortaöğretim Kurumları Yönetmeliğinin 49 uncu maddesinin dördüncü fıkrasındaki beş iş günlük süre esas alınır; sınav sorularına itiraz süresi ise üç iş günüdür (madde 8-A).</w:t>
            </w:r>
          </w:p>
          <w:p>
            <w:pPr>
              <w:spacing w:after="60"/>
              <w:jc w:val="both"/>
            </w:pPr>
            <w:r>
              <w:rPr>
                <w:b w:val="0"/>
                <w:i w:val="0"/>
                <w:sz w:val="18"/>
              </w:rPr>
              <w:t>• 12. sınıfın programı da künyesiyle yazılmıştır: 2018 Coğrafya Dersi Öğretim Programı, Talim ve Terbiye Kurulunun 19.01.2018 tarihli ve 26 sayılı kararıyla kabul edilmiştir. Künye, ortaöğretim haftalık ders çizelgelerinin açıklama bölümünden (ttkb.meb.gov.tr; 2018-2019 ve 2022-2023 çizelgeleri) teyit edilmiştir — TYMM program metinlerinde ve tymm.meb.gov.tr'de karar künyesi yer almaz.</w:t>
            </w:r>
          </w:p>
          <w:p>
            <w:pPr>
              <w:spacing w:after="60"/>
              <w:jc w:val="both"/>
            </w:pPr>
            <w:r>
              <w:rPr>
                <w:b w:val="0"/>
                <w:i w:val="0"/>
                <w:sz w:val="18"/>
              </w:rPr>
              <w:t>• Metinde KIRMIZI renkli ve köşeli parantez içinde gösterilen alanlar (tarih, saat, sayı) toplantıda kesinleştirilir; nokta dizisi elle yazmaya yetecek genişlikte bırakılmıştır. Alan doldurulduktan sonra köşeli parantez kaldırılır ve yazı rengi siyaha çevrilir; belgede kırmızı alan kalması eksik doldurma işaretidir. Tutanağın arşivlenecek ve paylaşılacak nüshalarında öğrenci ve veli adı yazılmaz.</w:t>
            </w:r>
          </w:p>
          <w:p>
            <w:pPr>
              <w:spacing w:after="60"/>
              <w:jc w:val="both"/>
            </w:pPr>
            <w:r>
              <w:rPr>
                <w:b w:val="0"/>
                <w:i w:val="0"/>
                <w:sz w:val="18"/>
              </w:rPr>
              <w:t>• Usul: Toplantı, öğretmenler kurulunu takip eden iş gününde ve ders saatleri dışında yapılır; duyuru en az beş gün önceden yazılı yapılır. Kararlar oy çokluğuyla alınır, okul müdürünün onayından sonra uygulanır ve tutanağı katılmayanlar dâhil bütün üyeler imzalar. Ders ziyareti yapılması kararı ancak oy birliğiyle alınabilir; bu tutanakta ziyaret yapılmaması yönünde karar önerilmiştir (KARAR 14).</w:t>
            </w:r>
          </w:p>
          <w:p>
            <w:pPr>
              <w:spacing w:after="60"/>
              <w:jc w:val="both"/>
            </w:pPr>
            <w:r>
              <w:rPr>
                <w:b w:val="0"/>
                <w:i w:val="0"/>
                <w:sz w:val="18"/>
              </w:rPr>
              <w:t>• Dayanaklar görüşme ve karar metinlerinin içinde anılmıştır; künyelerin tamamı imzadan önceki 'Tutanağın Dayandığı Mevzuat' çizelgesindedir.</w:t>
            </w:r>
          </w:p>
          <w:p>
            <w:pPr>
              <w:spacing w:after="60"/>
              <w:jc w:val="both"/>
            </w:pPr>
            <w:r>
              <w:rPr>
                <w:b w:val="0"/>
                <w:i w:val="0"/>
                <w:sz w:val="18"/>
              </w:rPr>
              <w:t>• Bu belge, okulapp.org üzerinde yayımlanan GENEL TUTANAK ŞABLONU setinin parçasıdır (sürüm: 2026.08.3 (02.09.2026)).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1F3B63"/>
          <w:sz w:val="26"/>
        </w:rPr>
        <w:t>COĞRAFYA DERSİ ZÜMRESİ — DERS YILI BAŞI ZÜMRE TOPLANTI TUTANAĞI</w:t>
      </w:r>
    </w:p>
    <w:tbl>
      <w:tblPr>
        <w:tblStyle w:val="TableGrid"/>
        <w:tblW w:w="10091" w:type="dxa"/>
        <w:jc w:val="center"/>
        <w:tblLayout w:type="fixed"/>
        <w:tblLook w:firstColumn="1" w:firstRow="1" w:lastColumn="0" w:lastRow="0" w:noHBand="0" w:noVBand="1" w:val="04A0"/>
      </w:tblPr>
      <w:tblGrid>
        <w:gridCol w:w="2721"/>
        <w:gridCol w:w="7370"/>
      </w:tblGrid>
      <w:tr>
        <w:tc>
          <w:tcPr>
            <w:tcW w:w="2721" w:type="dxa"/>
            <w:shd w:val="clear" w:fill="F2F2F2"/>
          </w:tcPr>
          <w:p>
            <w:r/>
            <w:r>
              <w:rPr>
                <w:b/>
                <w:i w:val="0"/>
                <w:sz w:val="18"/>
              </w:rPr>
              <w:t>Zümre</w:t>
            </w:r>
          </w:p>
        </w:tc>
        <w:tc>
          <w:tcPr>
            <w:tcW w:w="7370" w:type="dxa"/>
          </w:tcPr>
          <w:p>
            <w:r/>
            <w:r>
              <w:rPr>
                <w:b w:val="0"/>
                <w:i w:val="0"/>
                <w:sz w:val="18"/>
              </w:rPr>
              <w:t>Coğrafya Dersi Zümresi</w:t>
            </w:r>
          </w:p>
        </w:tc>
      </w:tr>
      <w:tr>
        <w:tc>
          <w:tcPr>
            <w:tcW w:w="2721" w:type="dxa"/>
            <w:shd w:val="clear" w:fill="F2F2F2"/>
          </w:tcPr>
          <w:p>
            <w:r/>
            <w:r>
              <w:rPr>
                <w:b/>
                <w:i w:val="0"/>
                <w:sz w:val="18"/>
              </w:rPr>
              <w:t>Toplantı No</w:t>
            </w:r>
          </w:p>
        </w:tc>
        <w:tc>
          <w:tcPr>
            <w:tcW w:w="7370" w:type="dxa"/>
          </w:tcPr>
          <w:p>
            <w:r/>
            <w:r>
              <w:rPr>
                <w:b w:val="0"/>
                <w:i w:val="0"/>
                <w:sz w:val="18"/>
              </w:rPr>
              <w:t>1 (Ders Yılı Başı)</w:t>
            </w:r>
          </w:p>
        </w:tc>
      </w:tr>
      <w:tr>
        <w:tc>
          <w:tcPr>
            <w:tcW w:w="2721" w:type="dxa"/>
            <w:shd w:val="clear" w:fill="F2F2F2"/>
          </w:tcPr>
          <w:p>
            <w:r/>
            <w:r>
              <w:rPr>
                <w:b/>
                <w:i w:val="0"/>
                <w:sz w:val="18"/>
              </w:rPr>
              <w:t>Toplantı Tarihi</w:t>
            </w:r>
          </w:p>
        </w:tc>
        <w:tc>
          <w:tcPr>
            <w:tcW w:w="7370" w:type="dxa"/>
          </w:tcPr>
          <w:p>
            <w:r/>
            <w:r>
              <w:rPr>
                <w:b w:val="0"/>
                <w:i w:val="0"/>
                <w:color w:val="C00000"/>
                <w:sz w:val="18"/>
              </w:rPr>
              <w:t>[……………………]</w:t>
            </w:r>
            <w:r>
              <w:rPr>
                <w:b w:val="0"/>
                <w:i w:val="0"/>
                <w:sz w:val="18"/>
              </w:rPr>
              <w:t>/09/2026</w:t>
            </w:r>
          </w:p>
        </w:tc>
      </w:tr>
      <w:tr>
        <w:tc>
          <w:tcPr>
            <w:tcW w:w="2721" w:type="dxa"/>
            <w:shd w:val="clear" w:fill="F2F2F2"/>
          </w:tcPr>
          <w:p>
            <w:r/>
            <w:r>
              <w:rPr>
                <w:b/>
                <w:i w:val="0"/>
                <w:sz w:val="18"/>
              </w:rPr>
              <w:t>Toplantı Saati / Yeri</w:t>
            </w:r>
          </w:p>
        </w:tc>
        <w:tc>
          <w:tcPr>
            <w:tcW w:w="7370" w:type="dxa"/>
          </w:tcPr>
          <w:p>
            <w:r/>
            <w:r>
              <w:rPr>
                <w:b w:val="0"/>
                <w:i w:val="0"/>
                <w:color w:val="C00000"/>
                <w:sz w:val="18"/>
              </w:rPr>
              <w:t>[……… : ………]</w:t>
            </w:r>
            <w:r>
              <w:rPr>
                <w:b w:val="0"/>
                <w:i w:val="0"/>
                <w:sz w:val="18"/>
              </w:rPr>
              <w:t xml:space="preserve"> / </w:t>
            </w:r>
            <w:r>
              <w:rPr>
                <w:b w:val="0"/>
                <w:i w:val="0"/>
                <w:color w:val="C00000"/>
                <w:sz w:val="18"/>
              </w:rPr>
              <w:t>[…………………………………………]</w:t>
            </w:r>
          </w:p>
        </w:tc>
      </w:tr>
      <w:tr>
        <w:tc>
          <w:tcPr>
            <w:tcW w:w="2721" w:type="dxa"/>
            <w:shd w:val="clear" w:fill="F2F2F2"/>
          </w:tcPr>
          <w:p>
            <w:r/>
            <w:r>
              <w:rPr>
                <w:b/>
                <w:i w:val="0"/>
                <w:sz w:val="18"/>
              </w:rPr>
              <w:t>Toplantıya Katılanlar</w:t>
            </w:r>
          </w:p>
        </w:tc>
        <w:tc>
          <w:tcPr>
            <w:tcW w:w="7370" w:type="dxa"/>
          </w:tcPr>
          <w:p>
            <w:r/>
            <w:r>
              <w:rPr>
                <w:b w:val="0"/>
                <w:i w:val="0"/>
                <w:color w:val="C00000"/>
                <w:sz w:val="18"/>
              </w:rPr>
              <w:t>[Zümre başkanı]</w:t>
            </w:r>
            <w:r>
              <w:rPr>
                <w:b w:val="0"/>
                <w:i w:val="0"/>
                <w:sz w:val="18"/>
              </w:rPr>
              <w:t xml:space="preserve"> (Zümre Başkanı), </w:t>
            </w:r>
            <w:r>
              <w:rPr>
                <w:b w:val="0"/>
                <w:i w:val="0"/>
                <w:color w:val="C00000"/>
                <w:sz w:val="18"/>
              </w:rPr>
              <w:t>[Yedek başkan]</w:t>
            </w:r>
            <w:r>
              <w:rPr>
                <w:b w:val="0"/>
                <w:i w:val="0"/>
                <w:sz w:val="18"/>
              </w:rPr>
              <w:t xml:space="preserve"> (Yedek Başkan), </w:t>
            </w:r>
            <w:r>
              <w:rPr>
                <w:b w:val="0"/>
                <w:i w:val="0"/>
                <w:color w:val="C00000"/>
                <w:sz w:val="18"/>
              </w:rPr>
              <w:t>[Müdür yardımcısı üye]</w:t>
            </w:r>
            <w:r>
              <w:rPr>
                <w:b w:val="0"/>
                <w:i w:val="0"/>
                <w:sz w:val="18"/>
              </w:rPr>
              <w:t xml:space="preserve"> (Müdür Yardımcısı), </w:t>
            </w:r>
            <w:r>
              <w:rPr>
                <w:b w:val="0"/>
                <w:i w:val="0"/>
                <w:color w:val="C00000"/>
                <w:sz w:val="18"/>
              </w:rPr>
              <w:t>[Üye 1]</w:t>
            </w:r>
            <w:r>
              <w:rPr>
                <w:b w:val="0"/>
                <w:i w:val="0"/>
                <w:sz w:val="18"/>
              </w:rPr>
              <w:t xml:space="preserve">, </w:t>
            </w:r>
            <w:r>
              <w:rPr>
                <w:b w:val="0"/>
                <w:i w:val="0"/>
                <w:color w:val="C00000"/>
                <w:sz w:val="18"/>
              </w:rPr>
              <w:t>[Üye 2]</w:t>
            </w:r>
            <w:r>
              <w:rPr>
                <w:b w:val="0"/>
                <w:i w:val="0"/>
                <w:sz w:val="18"/>
              </w:rPr>
              <w:t xml:space="preserve"> — imzalar tutanağın sonundadır</w:t>
            </w:r>
          </w:p>
        </w:tc>
      </w:tr>
      <w:tr>
        <w:tc>
          <w:tcPr>
            <w:tcW w:w="2721" w:type="dxa"/>
            <w:shd w:val="clear" w:fill="F2F2F2"/>
          </w:tcPr>
          <w:p>
            <w:r/>
            <w:r>
              <w:rPr>
                <w:b/>
                <w:i w:val="0"/>
                <w:sz w:val="18"/>
              </w:rPr>
              <w:t>Toplantı Konusu</w:t>
            </w:r>
          </w:p>
        </w:tc>
        <w:tc>
          <w:tcPr>
            <w:tcW w:w="7370" w:type="dxa"/>
          </w:tcPr>
          <w:p>
            <w:r/>
            <w:r>
              <w:rPr>
                <w:b w:val="0"/>
                <w:i w:val="0"/>
                <w:sz w:val="18"/>
              </w:rPr>
              <w:t>2026-2027 eğitim ve öğretim yılı coğrafya dersi çalışmalarının mevzuata ve öğretim programlarına uygun olarak planlanması; yıl geneli çerçevenin kurulması</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ve yazman seçimi</w:t>
      </w:r>
    </w:p>
    <w:p>
      <w:pPr>
        <w:spacing w:after="20" w:before="0"/>
        <w:ind w:left="340" w:hanging="340"/>
        <w:jc w:val="both"/>
      </w:pPr>
      <w:r>
        <w:rPr>
          <w:b w:val="0"/>
          <w:i w:val="0"/>
          <w:sz w:val="18"/>
        </w:rPr>
        <w:t>2. Bir önceki toplantının (2025-2026 ders yılı sonu) kararları ile okul zümre başkanları kurulu ve ilçe/il coğrafya zümresi kararlarının değerlendirilmesi</w:t>
      </w:r>
    </w:p>
    <w:p>
      <w:pPr>
        <w:spacing w:after="20" w:before="0"/>
        <w:ind w:left="340" w:hanging="340"/>
        <w:jc w:val="both"/>
      </w:pPr>
      <w:r>
        <w:rPr>
          <w:b w:val="0"/>
          <w:i w:val="0"/>
          <w:sz w:val="18"/>
        </w:rPr>
        <w:t>3. Zümre içi iş bölümü ve yıl geneli görev dağılımı çizelgesinin karara bağlanması</w:t>
      </w:r>
    </w:p>
    <w:p>
      <w:pPr>
        <w:spacing w:after="20" w:before="0"/>
        <w:ind w:left="340" w:hanging="340"/>
        <w:jc w:val="both"/>
      </w:pPr>
      <w:r>
        <w:rPr>
          <w:b w:val="0"/>
          <w:i w:val="0"/>
          <w:sz w:val="18"/>
        </w:rPr>
        <w:t>4. İlgili mevzuat ve genelgelerin incelenmesi</w:t>
      </w:r>
    </w:p>
    <w:p>
      <w:pPr>
        <w:spacing w:after="20" w:before="0"/>
        <w:ind w:left="340" w:hanging="340"/>
        <w:jc w:val="both"/>
      </w:pPr>
      <w:r>
        <w:rPr>
          <w:b w:val="0"/>
          <w:i w:val="0"/>
          <w:sz w:val="18"/>
        </w:rPr>
        <w:t>5. Coğrafya öğretim programlarının incelenmesi: 9, 10 ve 11. sınıflarda Türkiye Yüzyılı Maarif Modeli programı (seçmelide dört ve iki saatlik uygulama), 12. sınıflarda 2018 programı; ders kitapları ve TTKB-İDES görüş bildirimi</w:t>
      </w:r>
    </w:p>
    <w:p>
      <w:pPr>
        <w:spacing w:after="20" w:before="0"/>
        <w:ind w:left="340" w:hanging="340"/>
        <w:jc w:val="both"/>
      </w:pPr>
      <w:r>
        <w:rPr>
          <w:b w:val="0"/>
          <w:i w:val="0"/>
          <w:sz w:val="18"/>
        </w:rPr>
        <w:t>6. Yıllık plan ve ders planlarının hazırlanması; okul temelli planlama sürelerinin kullanımı; Atatürkçülük konularının planlara işlenmesi</w:t>
      </w:r>
    </w:p>
    <w:p>
      <w:pPr>
        <w:spacing w:after="20" w:before="0"/>
        <w:ind w:left="340" w:hanging="340"/>
        <w:jc w:val="both"/>
      </w:pPr>
      <w:r>
        <w:rPr>
          <w:b w:val="0"/>
          <w:i w:val="0"/>
          <w:sz w:val="18"/>
        </w:rPr>
        <w:t>7. Öğretim yöntem ve teknikleri ile öğrenme-öğretme sürecinin planlanması; ön değerlendirme uygulaması</w:t>
      </w:r>
    </w:p>
    <w:p>
      <w:pPr>
        <w:spacing w:after="20" w:before="0"/>
        <w:ind w:left="340" w:hanging="340"/>
        <w:jc w:val="both"/>
      </w:pPr>
      <w:r>
        <w:rPr>
          <w:b w:val="0"/>
          <w:i w:val="0"/>
          <w:sz w:val="18"/>
        </w:rPr>
        <w:t>8. Ölçme ve değerlendirme planlaması (8-A yazılı sınavlar · 8-B performans puanları ve ölçekleri · 8-C proje ve mazeret sınavları · 8-D sınav analizi ve izleme döngüsü)</w:t>
      </w:r>
    </w:p>
    <w:p>
      <w:pPr>
        <w:spacing w:after="20" w:before="0"/>
        <w:ind w:left="340" w:hanging="340"/>
        <w:jc w:val="both"/>
      </w:pPr>
      <w:r>
        <w:rPr>
          <w:b w:val="0"/>
          <w:i w:val="0"/>
          <w:sz w:val="18"/>
        </w:rPr>
        <w:t>9. Özel eğitim ihtiyacı olan öğrenciler: bireyselleştirilmiş eğitim programları ve farklılaştırılmış uygulamalar</w:t>
      </w:r>
    </w:p>
    <w:p>
      <w:pPr>
        <w:spacing w:after="20" w:before="0"/>
        <w:ind w:left="340" w:hanging="340"/>
        <w:jc w:val="both"/>
      </w:pPr>
      <w:r>
        <w:rPr>
          <w:b w:val="0"/>
          <w:i w:val="0"/>
          <w:sz w:val="18"/>
        </w:rPr>
        <w:t>10. Öğrenci başarısını artırma: yükseköğretime geçiş sınavı coğrafya sonuçlarının değerlendirilmesi ve zümre eylem planı</w:t>
      </w:r>
    </w:p>
    <w:p>
      <w:pPr>
        <w:spacing w:after="20" w:before="0"/>
        <w:ind w:left="340" w:hanging="340"/>
        <w:jc w:val="both"/>
      </w:pPr>
      <w:r>
        <w:rPr>
          <w:b w:val="0"/>
          <w:i w:val="0"/>
          <w:sz w:val="18"/>
        </w:rPr>
        <w:t>11. Ders ziyaretleri ile zümre içi ve zümreler arası iş birliğinin kapsamı</w:t>
      </w:r>
    </w:p>
    <w:p>
      <w:pPr>
        <w:spacing w:after="20" w:before="0"/>
        <w:ind w:left="340" w:hanging="340"/>
        <w:jc w:val="both"/>
      </w:pPr>
      <w:r>
        <w:rPr>
          <w:b w:val="0"/>
          <w:i w:val="0"/>
          <w:sz w:val="18"/>
        </w:rPr>
        <w:t>12. Alandaki akademik, bilimsel ve teknolojik gelişmelerin izlenmesi</w:t>
      </w:r>
    </w:p>
    <w:p>
      <w:pPr>
        <w:spacing w:after="20" w:before="0"/>
        <w:ind w:left="340" w:hanging="340"/>
        <w:jc w:val="both"/>
      </w:pPr>
      <w:r>
        <w:rPr>
          <w:b w:val="0"/>
          <w:i w:val="0"/>
          <w:sz w:val="18"/>
        </w:rPr>
        <w:t>13. Araç-gereç, harita-atlas ve öğretim materyalleri; eğitim ortamları ve mali kaynak ihtiyaçları</w:t>
      </w:r>
    </w:p>
    <w:p>
      <w:pPr>
        <w:spacing w:after="20" w:before="0"/>
        <w:ind w:left="340" w:hanging="340"/>
        <w:jc w:val="both"/>
      </w:pPr>
      <w:r>
        <w:rPr>
          <w:b w:val="0"/>
          <w:i w:val="0"/>
          <w:sz w:val="18"/>
        </w:rPr>
        <w:t>14. Gezi, gözlem ve saha çalışmaları; okul dışı öğrenme ortamları</w:t>
      </w:r>
    </w:p>
    <w:p>
      <w:pPr>
        <w:spacing w:after="20" w:before="0"/>
        <w:ind w:left="340" w:hanging="340"/>
        <w:jc w:val="both"/>
      </w:pPr>
      <w:r>
        <w:rPr>
          <w:b w:val="0"/>
          <w:i w:val="0"/>
          <w:sz w:val="18"/>
        </w:rPr>
        <w:t>15. Üst düzey düşünme ve sosyal-duygusal beceriler; çoklu okuryazarlık; değerlerin kazandırılması</w:t>
      </w:r>
    </w:p>
    <w:p>
      <w:pPr>
        <w:spacing w:after="20" w:before="0"/>
        <w:ind w:left="340" w:hanging="340"/>
        <w:jc w:val="both"/>
      </w:pPr>
      <w:r>
        <w:rPr>
          <w:b w:val="0"/>
          <w:i w:val="0"/>
          <w:sz w:val="18"/>
        </w:rPr>
        <w:t>16. Önleme, müdahale ve yönlendirme komisyonu kapsamında yürütülecek çalışmaların planlanması</w:t>
      </w:r>
    </w:p>
    <w:p>
      <w:pPr>
        <w:spacing w:after="20" w:before="0"/>
        <w:ind w:left="340" w:hanging="340"/>
        <w:jc w:val="both"/>
      </w:pPr>
      <w:r>
        <w:rPr>
          <w:b w:val="0"/>
          <w:i w:val="0"/>
          <w:sz w:val="18"/>
        </w:rPr>
        <w:t>17. Disiplinler arası yaklaşımın ders içi uygulanması</w:t>
      </w:r>
    </w:p>
    <w:p>
      <w:pPr>
        <w:spacing w:after="20" w:before="0"/>
        <w:ind w:left="340" w:hanging="340"/>
        <w:jc w:val="both"/>
      </w:pPr>
      <w:r>
        <w:rPr>
          <w:b w:val="0"/>
          <w:i w:val="0"/>
          <w:sz w:val="18"/>
        </w:rPr>
        <w:t>18. Sosyal sorumluluk programı kapsamında ders bazında yürütülebilecek faaliyetler</w:t>
      </w:r>
    </w:p>
    <w:p>
      <w:pPr>
        <w:spacing w:after="20" w:before="0"/>
        <w:ind w:left="340" w:hanging="340"/>
        <w:jc w:val="both"/>
      </w:pPr>
      <w:r>
        <w:rPr>
          <w:b w:val="0"/>
          <w:i w:val="0"/>
          <w:sz w:val="18"/>
        </w:rPr>
        <w:t>19. İş sağlığı ve güvenliği tedbirlerinin değerlendirilmesi</w:t>
      </w:r>
    </w:p>
    <w:p>
      <w:pPr>
        <w:spacing w:after="20" w:before="0"/>
        <w:ind w:left="340" w:hanging="340"/>
        <w:jc w:val="both"/>
      </w:pPr>
      <w:r>
        <w:rPr>
          <w:b w:val="0"/>
          <w:i w:val="0"/>
          <w:sz w:val="18"/>
        </w:rPr>
        <w:t>20.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ve yazman seçimi</w:t>
      </w:r>
    </w:p>
    <w:p>
      <w:pPr>
        <w:spacing w:after="80" w:before="0"/>
        <w:jc w:val="both"/>
      </w:pPr>
      <w:r>
        <w:rPr>
          <w:b w:val="0"/>
          <w:i w:val="0"/>
          <w:sz w:val="20"/>
        </w:rPr>
        <w:t xml:space="preserve">Toplantı, </w:t>
      </w:r>
      <w:r>
        <w:rPr>
          <w:b w:val="0"/>
          <w:i w:val="0"/>
          <w:color w:val="C00000"/>
          <w:sz w:val="20"/>
        </w:rPr>
        <w:t>[Zümre başkanı]</w:t>
      </w:r>
      <w:r>
        <w:rPr>
          <w:b w:val="0"/>
          <w:i w:val="0"/>
          <w:sz w:val="20"/>
        </w:rPr>
        <w:t xml:space="preserve"> başkanlığında açıldı. Yapılan yoklamada </w:t>
      </w:r>
      <w:r>
        <w:rPr>
          <w:b w:val="0"/>
          <w:i w:val="0"/>
          <w:color w:val="C00000"/>
          <w:sz w:val="20"/>
        </w:rPr>
        <w:t>[Zümre başkanı]</w:t>
      </w:r>
      <w:r>
        <w:rPr>
          <w:b w:val="0"/>
          <w:i w:val="0"/>
          <w:sz w:val="20"/>
        </w:rPr>
        <w:t xml:space="preserve">, </w:t>
      </w:r>
      <w:r>
        <w:rPr>
          <w:b w:val="0"/>
          <w:i w:val="0"/>
          <w:color w:val="C00000"/>
          <w:sz w:val="20"/>
        </w:rPr>
        <w:t>[Yedek başkan]</w:t>
      </w:r>
      <w:r>
        <w:rPr>
          <w:b w:val="0"/>
          <w:i w:val="0"/>
          <w:sz w:val="20"/>
        </w:rPr>
        <w:t xml:space="preserve">, </w:t>
      </w:r>
      <w:r>
        <w:rPr>
          <w:b w:val="0"/>
          <w:i w:val="0"/>
          <w:color w:val="C00000"/>
          <w:sz w:val="20"/>
        </w:rPr>
        <w:t>[Müdür yardımcısı üye]</w:t>
      </w:r>
      <w:r>
        <w:rPr>
          <w:b w:val="0"/>
          <w:i w:val="0"/>
          <w:sz w:val="20"/>
        </w:rPr>
        <w:t xml:space="preserve">, </w:t>
      </w:r>
      <w:r>
        <w:rPr>
          <w:b w:val="0"/>
          <w:i w:val="0"/>
          <w:color w:val="C00000"/>
          <w:sz w:val="20"/>
        </w:rPr>
        <w:t>[Üye 1]</w:t>
      </w:r>
      <w:r>
        <w:rPr>
          <w:b w:val="0"/>
          <w:i w:val="0"/>
          <w:sz w:val="20"/>
        </w:rPr>
        <w:t xml:space="preserve"> ve </w:t>
      </w:r>
      <w:r>
        <w:rPr>
          <w:b w:val="0"/>
          <w:i w:val="0"/>
          <w:color w:val="C00000"/>
          <w:sz w:val="20"/>
        </w:rPr>
        <w:t>[Üye 2]</w:t>
      </w:r>
      <w:r>
        <w:rPr>
          <w:b w:val="0"/>
          <w:i w:val="0"/>
          <w:sz w:val="20"/>
        </w:rPr>
        <w:t>'nın hazır bulunduğu görüldü.</w:t>
      </w:r>
    </w:p>
    <w:p>
      <w:pPr>
        <w:spacing w:after="80" w:before="0"/>
        <w:jc w:val="both"/>
      </w:pPr>
      <w:r>
        <w:rPr>
          <w:b w:val="0"/>
          <w:i w:val="0"/>
          <w:sz w:val="20"/>
        </w:rPr>
        <w:t xml:space="preserve">Başkan, Millî Eğitim Bakanlığı Eğitim Kurulları ve Zümreleri Yönergesinin 12 nci maddesinin birinci ve ikinci fıkraları uyarınca zümre başkanının haziran ayındaki toplantıda eylül ayından geçerli olmak üzere iki yıl süreyle seçildiğini; haziran 2026 toplantısında yapılan seçimle zümre başkanlığının kendisinde, yedek başkanlığın </w:t>
      </w:r>
      <w:r>
        <w:rPr>
          <w:b w:val="0"/>
          <w:i w:val="0"/>
          <w:color w:val="C00000"/>
          <w:sz w:val="20"/>
        </w:rPr>
        <w:t>[Yedek başkan]</w:t>
      </w:r>
      <w:r>
        <w:rPr>
          <w:b w:val="0"/>
          <w:i w:val="0"/>
          <w:sz w:val="20"/>
        </w:rPr>
        <w:t>'ta olduğunu ve seçimin MEBBİS'e işlendiğini hatırlattı.</w:t>
      </w:r>
    </w:p>
    <w:p>
      <w:pPr>
        <w:spacing w:after="80" w:before="0"/>
        <w:jc w:val="both"/>
      </w:pPr>
      <w:r>
        <w:rPr>
          <w:b w:val="0"/>
          <w:i w:val="0"/>
          <w:sz w:val="20"/>
        </w:rPr>
        <w:t>Başkan ayrıca, ders yılı başı zümre toplantısının niteliği üzerinde durdu: bu toplantının tutanağı, dersin mevcut durumunun (önceki yılın başarı ve sınav analizleri, öğrenme eksikleri, öğrenci profili, harita-atlas ve ortam imkânları) analiz edildiği ve buna bağlı olarak ders yılının ayrıntılı biçimde planlandığı belgedir; yıl boyunca yürütülecek işlerin çerçevesi burada kurulur, sonraki zümre toplantıları ile denetim ve rehberlik çalışmaları bu çerçeveye dayanır. Toplantının bu hususa dikkat edilerek özenle yapılması; görüşülen her hususun ve alınan her kararın sorumlusu ve tarihi belirtilerek ayrıntılı biçimde tutanak altına alınması gerektiği vurgulandı.</w:t>
      </w:r>
    </w:p>
    <w:p>
      <w:pPr>
        <w:spacing w:after="80" w:before="0"/>
        <w:jc w:val="both"/>
      </w:pPr>
      <w:r>
        <w:rPr>
          <w:b w:val="0"/>
          <w:i w:val="0"/>
          <w:color w:val="C00000"/>
          <w:sz w:val="20"/>
        </w:rPr>
        <w:t>[Yedek başkan]</w:t>
      </w:r>
      <w:r>
        <w:rPr>
          <w:b w:val="0"/>
          <w:i w:val="0"/>
          <w:sz w:val="20"/>
        </w:rPr>
        <w:t xml:space="preserve">, kararların düzenli yazımı bakımından yazmanlığın </w:t>
      </w:r>
      <w:r>
        <w:rPr>
          <w:b w:val="0"/>
          <w:i w:val="0"/>
          <w:color w:val="C00000"/>
          <w:sz w:val="20"/>
        </w:rPr>
        <w:t>[Üye 2]</w:t>
      </w:r>
      <w:r>
        <w:rPr>
          <w:b w:val="0"/>
          <w:i w:val="0"/>
          <w:sz w:val="20"/>
        </w:rPr>
        <w:t xml:space="preserve"> tarafından üstlenilmesini önerdi; </w:t>
      </w:r>
      <w:r>
        <w:rPr>
          <w:b w:val="0"/>
          <w:i w:val="0"/>
          <w:color w:val="C00000"/>
          <w:sz w:val="20"/>
        </w:rPr>
        <w:t>[Üye 2]</w:t>
      </w:r>
      <w:r>
        <w:rPr>
          <w:b w:val="0"/>
          <w:i w:val="0"/>
          <w:sz w:val="20"/>
        </w:rPr>
        <w:t xml:space="preserve"> öneriyi kabul etti.</w:t>
      </w:r>
    </w:p>
    <w:p>
      <w:pPr>
        <w:spacing w:before="60" w:after="100"/>
        <w:ind w:left="340"/>
        <w:jc w:val="both"/>
      </w:pPr>
      <w:r>
        <w:rPr>
          <w:b/>
          <w:color w:val="1F3B63"/>
          <w:sz w:val="20"/>
        </w:rPr>
        <w:t xml:space="preserve">KARAR 1 — </w:t>
      </w:r>
      <w:r>
        <w:rPr>
          <w:b w:val="0"/>
          <w:i w:val="0"/>
          <w:sz w:val="20"/>
        </w:rPr>
        <w:t xml:space="preserve">Toplantı yazmanlığının </w:t>
      </w:r>
      <w:r>
        <w:rPr>
          <w:b w:val="0"/>
          <w:i w:val="0"/>
          <w:color w:val="C00000"/>
          <w:sz w:val="20"/>
        </w:rPr>
        <w:t>[Üye 2]</w:t>
      </w:r>
      <w:r>
        <w:rPr>
          <w:b w:val="0"/>
          <w:i w:val="0"/>
          <w:sz w:val="20"/>
        </w:rPr>
        <w:t xml:space="preserve"> tarafından yürütülmesine ve kararların numaralı karar cümleleri hâlinde kaydedilmesine karar verildi.</w:t>
      </w:r>
    </w:p>
    <w:p>
      <w:pPr>
        <w:spacing w:before="200" w:after="60"/>
        <w:keepNext/>
        <w:keepLines/>
      </w:pPr>
      <w:r>
        <w:rPr>
          <w:b/>
          <w:i w:val="0"/>
          <w:color w:val="1F3B63"/>
          <w:sz w:val="21"/>
        </w:rPr>
        <w:t>2. Önceki toplantı kararlarının ve üst kurul/zümre kararlarının değerlendirilmesi</w:t>
      </w:r>
    </w:p>
    <w:p>
      <w:pPr>
        <w:spacing w:after="80" w:before="0"/>
        <w:jc w:val="both"/>
      </w:pPr>
      <w:r>
        <w:rPr>
          <w:b w:val="0"/>
          <w:i w:val="0"/>
          <w:sz w:val="20"/>
        </w:rPr>
        <w:t>Eğitim Kurulları ve Zümreleri Yönergesinin 12 nci maddesinin sekizinci fıkrasının (a) bendi uyarınca başkan, 2025-2026 ders yılı sonu zümre tutanağındaki kararları okudu; gerçekleşme durumları aşağıdaki çizelgeye işlendi.</w:t>
      </w:r>
    </w:p>
    <w:p>
      <w:pPr>
        <w:spacing w:after="80" w:before="0"/>
        <w:jc w:val="both"/>
      </w:pPr>
      <w:r>
        <w:rPr>
          <w:b w:val="0"/>
          <w:i w:val="0"/>
          <w:color w:val="C00000"/>
          <w:sz w:val="20"/>
        </w:rPr>
        <w:t>[Müdür yardımcısı üye]</w:t>
      </w:r>
      <w:r>
        <w:rPr>
          <w:b w:val="0"/>
          <w:i w:val="0"/>
          <w:sz w:val="20"/>
        </w:rPr>
        <w:t xml:space="preserve">, ders yılı başı öğretmenler kurulunda alınan ve zümreyi bağlayan kararları — özellikle yıllık plan teslim takvimi ile okul geneli sınav organizasyonuna ilişkin hususları — özetledi; bu kararların 6 ncı ve 8 inci maddelerdeki planlamalara esas alınacağı belirtildi. </w:t>
      </w:r>
      <w:r>
        <w:rPr>
          <w:b w:val="0"/>
          <w:i w:val="0"/>
          <w:color w:val="C00000"/>
          <w:sz w:val="20"/>
        </w:rPr>
        <w:t>[Üye 1]</w:t>
      </w:r>
      <w:r>
        <w:rPr>
          <w:b w:val="0"/>
          <w:i w:val="0"/>
          <w:sz w:val="20"/>
        </w:rPr>
        <w:t>, ilçe coğrafya zümresi kararlarından okula yansıyan hususları aktardı. Aynı Yönergenin 13 üncü maddesinin beşinci fıkrası uyarınca okul zümre başkanları kurulu kararlarının zümrede yeniden değerlendirilerek gereğinin yapılacağı kayda geçirildi.</w:t>
      </w:r>
    </w:p>
    <w:tbl>
      <w:tblPr>
        <w:tblStyle w:val="TableGrid"/>
        <w:tblW w:w="10091" w:type="dxa"/>
        <w:jc w:val="center"/>
        <w:tblLayout w:type="fixed"/>
        <w:tblLook w:firstColumn="1" w:firstRow="1" w:lastColumn="0" w:lastRow="0" w:noHBand="0" w:noVBand="1" w:val="04A0"/>
      </w:tblPr>
      <w:tblGrid>
        <w:gridCol w:w="4535"/>
        <w:gridCol w:w="2835"/>
        <w:gridCol w:w="2721"/>
      </w:tblGrid>
      <w:tr>
        <w:tc>
          <w:tcPr>
            <w:tcW w:w="4535" w:type="dxa"/>
            <w:shd w:val="clear" w:fill="F2F2F2"/>
          </w:tcPr>
          <w:p>
            <w:r/>
            <w:r>
              <w:rPr>
                <w:b/>
                <w:i w:val="0"/>
                <w:sz w:val="18"/>
              </w:rPr>
              <w:t>2025-2026 yıl sonu kararı / üst kurul kararı</w:t>
            </w:r>
          </w:p>
        </w:tc>
        <w:tc>
          <w:tcPr>
            <w:tcW w:w="2835" w:type="dxa"/>
            <w:shd w:val="clear" w:fill="F2F2F2"/>
          </w:tcPr>
          <w:p>
            <w:r/>
            <w:r>
              <w:rPr>
                <w:b/>
                <w:i w:val="0"/>
                <w:sz w:val="18"/>
              </w:rPr>
              <w:t>Durum</w:t>
            </w:r>
          </w:p>
        </w:tc>
        <w:tc>
          <w:tcPr>
            <w:tcW w:w="2721" w:type="dxa"/>
            <w:shd w:val="clear" w:fill="F2F2F2"/>
          </w:tcPr>
          <w:p>
            <w:r/>
            <w:r>
              <w:rPr>
                <w:b/>
                <w:i w:val="0"/>
                <w:sz w:val="18"/>
              </w:rPr>
              <w:t>Bu yıla yansıması</w:t>
            </w:r>
          </w:p>
        </w:tc>
      </w:tr>
      <w:tr>
        <w:tc>
          <w:tcPr>
            <w:tcW w:w="4535" w:type="dxa"/>
          </w:tcPr>
          <w:p>
            <w:r/>
            <w:r>
              <w:rPr>
                <w:b w:val="0"/>
                <w:i w:val="0"/>
                <w:color w:val="C00000"/>
                <w:sz w:val="18"/>
              </w:rPr>
              <w:t>[Karar özeti]</w:t>
            </w:r>
          </w:p>
        </w:tc>
        <w:tc>
          <w:tcPr>
            <w:tcW w:w="2835" w:type="dxa"/>
          </w:tcPr>
          <w:p>
            <w:r/>
            <w:r>
              <w:rPr>
                <w:b w:val="0"/>
                <w:i w:val="0"/>
                <w:color w:val="C00000"/>
                <w:sz w:val="18"/>
              </w:rPr>
              <w:t>[Gerçekleşti / Gerçekleşmedi — neden]</w:t>
            </w:r>
          </w:p>
        </w:tc>
        <w:tc>
          <w:tcPr>
            <w:tcW w:w="2721" w:type="dxa"/>
          </w:tcPr>
          <w:p>
            <w:r/>
            <w:r>
              <w:rPr>
                <w:b w:val="0"/>
                <w:i w:val="0"/>
                <w:color w:val="C00000"/>
                <w:sz w:val="18"/>
              </w:rPr>
              <w:t>[Devir / kapatıldı]</w:t>
            </w:r>
          </w:p>
        </w:tc>
      </w:tr>
      <w:tr>
        <w:tc>
          <w:tcPr>
            <w:tcW w:w="4535" w:type="dxa"/>
          </w:tcPr>
          <w:p>
            <w:r/>
            <w:r>
              <w:rPr>
                <w:b w:val="0"/>
                <w:i w:val="0"/>
                <w:color w:val="C00000"/>
                <w:sz w:val="18"/>
              </w:rPr>
              <w:t>[Öğretmenler kurulunun plan teslim takvimi kararı]</w:t>
            </w:r>
          </w:p>
        </w:tc>
        <w:tc>
          <w:tcPr>
            <w:tcW w:w="2835" w:type="dxa"/>
          </w:tcPr>
          <w:p>
            <w:r/>
            <w:r>
              <w:rPr>
                <w:b w:val="0"/>
                <w:i w:val="0"/>
                <w:color w:val="C00000"/>
                <w:sz w:val="18"/>
              </w:rPr>
              <w:t>[…………………………………………]</w:t>
            </w:r>
          </w:p>
        </w:tc>
        <w:tc>
          <w:tcPr>
            <w:tcW w:w="2721" w:type="dxa"/>
          </w:tcPr>
          <w:p>
            <w:r/>
            <w:r>
              <w:rPr>
                <w:b w:val="0"/>
                <w:i w:val="0"/>
                <w:color w:val="C00000"/>
                <w:sz w:val="18"/>
              </w:rPr>
              <w:t>[KARAR 4'e işlendi]</w:t>
            </w:r>
          </w:p>
        </w:tc>
      </w:tr>
      <w:tr>
        <w:tc>
          <w:tcPr>
            <w:tcW w:w="4535" w:type="dxa"/>
          </w:tcPr>
          <w:p>
            <w:r/>
            <w:r>
              <w:rPr>
                <w:b w:val="0"/>
                <w:i w:val="0"/>
                <w:color w:val="C00000"/>
                <w:sz w:val="18"/>
              </w:rPr>
              <w:t>[İlçe/il coğrafya zümresi kararı]</w:t>
            </w:r>
          </w:p>
        </w:tc>
        <w:tc>
          <w:tcPr>
            <w:tcW w:w="2835" w:type="dxa"/>
          </w:tcPr>
          <w:p>
            <w:r/>
            <w:r>
              <w:rPr>
                <w:b w:val="0"/>
                <w:i w:val="0"/>
                <w:color w:val="C00000"/>
                <w:sz w:val="18"/>
              </w:rPr>
              <w:t>[…………………………………………]</w:t>
            </w:r>
          </w:p>
        </w:tc>
        <w:tc>
          <w:tcPr>
            <w:tcW w:w="2721" w:type="dxa"/>
          </w:tcPr>
          <w:p>
            <w:r/>
            <w:r>
              <w:rPr>
                <w:b w:val="0"/>
                <w:i w:val="0"/>
                <w:color w:val="C00000"/>
                <w:sz w:val="18"/>
              </w:rPr>
              <w:t>[…………………………………………]</w:t>
            </w:r>
          </w:p>
        </w:tc>
      </w:tr>
    </w:tbl>
    <w:p>
      <w:pPr>
        <w:spacing w:after="60" w:before="0"/>
      </w:pPr>
    </w:p>
    <w:p>
      <w:pPr>
        <w:spacing w:before="200" w:after="60"/>
        <w:keepNext/>
        <w:keepLines/>
      </w:pPr>
      <w:r>
        <w:rPr>
          <w:b/>
          <w:i w:val="0"/>
          <w:color w:val="1F3B63"/>
          <w:sz w:val="21"/>
        </w:rPr>
        <w:t>3. Zümre içi iş bölümü ve yıl geneli görev dağılımı</w:t>
      </w:r>
    </w:p>
    <w:p>
      <w:pPr>
        <w:spacing w:after="80" w:before="0"/>
        <w:jc w:val="both"/>
      </w:pPr>
      <w:r>
        <w:rPr>
          <w:b w:val="0"/>
          <w:i w:val="0"/>
          <w:sz w:val="20"/>
        </w:rPr>
        <w:t>Başkan, yıl boyunca tekrarlanacak işlerin sorumlularının tek çizelgede karara bağlanmasını önerdi; böylece sonraki maddelerde alınacak kararların bu çizelgeye atıf yapabileceği belirtildi. İş bölümünün; okul geneli ortak sınav sorularının ve cevap anahtarlarının zümrece hazırlanmasını öngören Ortaöğretim Kurumları Yönetmeliğinin 45 inci maddesinin birinci fıkrasının (b) bendi, yıllık planın zümrece ortak hazırlanmasını öngören Planlı Yürütülme Yönergesinin 9 uncu maddesi ve performans ölçeklerinin zümre kararıyla belirlenmesini öngören 50 nci maddenin sekizinci fıkrası bakımından zorunlu olduğu değerlendirildi.</w:t>
      </w:r>
    </w:p>
    <w:p>
      <w:pPr>
        <w:spacing w:after="80" w:before="0"/>
        <w:jc w:val="both"/>
      </w:pPr>
      <w:r>
        <w:rPr>
          <w:b w:val="0"/>
          <w:i w:val="0"/>
          <w:color w:val="C00000"/>
          <w:sz w:val="20"/>
        </w:rPr>
        <w:t>[Üye 2]</w:t>
      </w:r>
      <w:r>
        <w:rPr>
          <w:b w:val="0"/>
          <w:i w:val="0"/>
          <w:sz w:val="20"/>
        </w:rPr>
        <w:t xml:space="preserve">, 9. sınıfların yeni kademeye ve Türkiye Yüzyılı Maarif Modeli'ne uyum yılı olması nedeniyle 9. sınıf planlaması ile performans ölçeklerini üstlenebileceğini belirtti. </w:t>
      </w:r>
      <w:r>
        <w:rPr>
          <w:b w:val="0"/>
          <w:i w:val="0"/>
          <w:color w:val="C00000"/>
          <w:sz w:val="20"/>
        </w:rPr>
        <w:t>[Yedek başkan]</w:t>
      </w:r>
      <w:r>
        <w:rPr>
          <w:b w:val="0"/>
          <w:i w:val="0"/>
          <w:sz w:val="20"/>
        </w:rPr>
        <w:t xml:space="preserve"> 11. sınıf plan koordinasyonu ile proje sürecini, </w:t>
      </w:r>
      <w:r>
        <w:rPr>
          <w:b w:val="0"/>
          <w:i w:val="0"/>
          <w:color w:val="C00000"/>
          <w:sz w:val="20"/>
        </w:rPr>
        <w:t>[Üye 1]</w:t>
      </w:r>
      <w:r>
        <w:rPr>
          <w:b w:val="0"/>
          <w:i w:val="0"/>
          <w:sz w:val="20"/>
        </w:rPr>
        <w:t xml:space="preserve"> 10. sınıf planlaması ile sınav analiz derlemesini, </w:t>
      </w:r>
      <w:r>
        <w:rPr>
          <w:b w:val="0"/>
          <w:i w:val="0"/>
          <w:color w:val="C00000"/>
          <w:sz w:val="20"/>
        </w:rPr>
        <w:t>[Zümre başkanı]</w:t>
      </w:r>
      <w:r>
        <w:rPr>
          <w:b w:val="0"/>
          <w:i w:val="0"/>
          <w:sz w:val="20"/>
        </w:rPr>
        <w:t xml:space="preserve"> 12. sınıf planlaması ile merkezî sınav senaryosu takibini üstlendi. </w:t>
      </w:r>
      <w:r>
        <w:rPr>
          <w:b w:val="0"/>
          <w:i w:val="0"/>
          <w:color w:val="C00000"/>
          <w:sz w:val="20"/>
        </w:rPr>
        <w:t>[Müdür yardımcısı üye]</w:t>
      </w:r>
      <w:r>
        <w:rPr>
          <w:b w:val="0"/>
          <w:i w:val="0"/>
          <w:sz w:val="20"/>
        </w:rPr>
        <w:t>, müdür yardımcılığı görevinin sağladığı eşgüdüm imkânıyla e-Okul işlemlerinin (sınav ilanı, puan girişleri, gelişim raporları) takibini ve idareyle yazışma koordinasyonunu üstlendi. Sınıf düzeyi sorumluluklarının, ders dağıtım çizelgesi kesinleştiğinde o düzeyde ve saat varyantında derse giren öğretmenlere göre güncelleneceği belirtildi.</w:t>
      </w:r>
    </w:p>
    <w:tbl>
      <w:tblPr>
        <w:tblStyle w:val="TableGrid"/>
        <w:tblW w:w="10091" w:type="dxa"/>
        <w:jc w:val="center"/>
        <w:tblLayout w:type="fixed"/>
        <w:tblLook w:firstColumn="1" w:firstRow="1" w:lastColumn="0" w:lastRow="0" w:noHBand="0" w:noVBand="1" w:val="04A0"/>
      </w:tblPr>
      <w:tblGrid>
        <w:gridCol w:w="4535"/>
        <w:gridCol w:w="2268"/>
        <w:gridCol w:w="3288"/>
      </w:tblGrid>
      <w:tr>
        <w:tc>
          <w:tcPr>
            <w:tcW w:w="4535" w:type="dxa"/>
            <w:shd w:val="clear" w:fill="F2F2F2"/>
          </w:tcPr>
          <w:p>
            <w:r/>
            <w:r>
              <w:rPr>
                <w:b/>
                <w:i w:val="0"/>
                <w:sz w:val="18"/>
              </w:rPr>
              <w:t>Görev alanı</w:t>
            </w:r>
          </w:p>
        </w:tc>
        <w:tc>
          <w:tcPr>
            <w:tcW w:w="2268" w:type="dxa"/>
            <w:shd w:val="clear" w:fill="F2F2F2"/>
          </w:tcPr>
          <w:p>
            <w:r/>
            <w:r>
              <w:rPr>
                <w:b/>
                <w:i w:val="0"/>
                <w:sz w:val="18"/>
              </w:rPr>
              <w:t>Sorumlu üye(ler)</w:t>
            </w:r>
          </w:p>
        </w:tc>
        <w:tc>
          <w:tcPr>
            <w:tcW w:w="3288" w:type="dxa"/>
            <w:shd w:val="clear" w:fill="F2F2F2"/>
          </w:tcPr>
          <w:p>
            <w:r/>
            <w:r>
              <w:rPr>
                <w:b/>
                <w:i w:val="0"/>
                <w:sz w:val="18"/>
              </w:rPr>
              <w:t>Açıklama</w:t>
            </w:r>
          </w:p>
        </w:tc>
      </w:tr>
      <w:tr>
        <w:tc>
          <w:tcPr>
            <w:tcW w:w="4535" w:type="dxa"/>
          </w:tcPr>
          <w:p>
            <w:r/>
            <w:r>
              <w:rPr>
                <w:b w:val="0"/>
                <w:i w:val="0"/>
                <w:sz w:val="18"/>
              </w:rPr>
              <w:t>Yıllık plan koordinasyonu — 9. sınıf</w:t>
            </w:r>
          </w:p>
        </w:tc>
        <w:tc>
          <w:tcPr>
            <w:tcW w:w="2268" w:type="dxa"/>
          </w:tcPr>
          <w:p>
            <w:r/>
            <w:r>
              <w:rPr>
                <w:b w:val="0"/>
                <w:i w:val="0"/>
                <w:color w:val="C00000"/>
                <w:sz w:val="18"/>
              </w:rPr>
              <w:t>[Üye 2]</w:t>
            </w:r>
          </w:p>
        </w:tc>
        <w:tc>
          <w:tcPr>
            <w:tcW w:w="3288" w:type="dxa"/>
          </w:tcPr>
          <w:p>
            <w:r/>
            <w:r>
              <w:rPr>
                <w:b w:val="0"/>
                <w:i w:val="0"/>
                <w:sz w:val="18"/>
              </w:rPr>
              <w:t>Zümrece ortak hazırlanır; müdür onayına sunulur</w:t>
            </w:r>
          </w:p>
        </w:tc>
      </w:tr>
      <w:tr>
        <w:tc>
          <w:tcPr>
            <w:tcW w:w="4535" w:type="dxa"/>
          </w:tcPr>
          <w:p>
            <w:r/>
            <w:r>
              <w:rPr>
                <w:b w:val="0"/>
                <w:i w:val="0"/>
                <w:sz w:val="18"/>
              </w:rPr>
              <w:t>Yıllık plan koordinasyonu — 10. sınıf</w:t>
            </w:r>
          </w:p>
        </w:tc>
        <w:tc>
          <w:tcPr>
            <w:tcW w:w="2268" w:type="dxa"/>
          </w:tcPr>
          <w:p>
            <w:r/>
            <w:r>
              <w:rPr>
                <w:b w:val="0"/>
                <w:i w:val="0"/>
                <w:color w:val="C00000"/>
                <w:sz w:val="18"/>
              </w:rPr>
              <w:t>[Üye 1]</w:t>
            </w:r>
          </w:p>
        </w:tc>
        <w:tc>
          <w:tcPr>
            <w:tcW w:w="3288" w:type="dxa"/>
          </w:tcPr>
          <w:p>
            <w:r/>
            <w:r>
              <w:rPr>
                <w:b w:val="0"/>
                <w:i w:val="0"/>
                <w:sz w:val="18"/>
              </w:rPr>
              <w:t>Aynı usul</w:t>
            </w:r>
          </w:p>
        </w:tc>
      </w:tr>
      <w:tr>
        <w:tc>
          <w:tcPr>
            <w:tcW w:w="4535" w:type="dxa"/>
          </w:tcPr>
          <w:p>
            <w:r/>
            <w:r>
              <w:rPr>
                <w:b w:val="0"/>
                <w:i w:val="0"/>
                <w:sz w:val="18"/>
              </w:rPr>
              <w:t>Yıllık plan koordinasyonu — 11. sınıf (dört ve iki saatlik gruplar)</w:t>
            </w:r>
          </w:p>
        </w:tc>
        <w:tc>
          <w:tcPr>
            <w:tcW w:w="2268" w:type="dxa"/>
          </w:tcPr>
          <w:p>
            <w:r/>
            <w:r>
              <w:rPr>
                <w:b w:val="0"/>
                <w:i w:val="0"/>
                <w:color w:val="C00000"/>
                <w:sz w:val="18"/>
              </w:rPr>
              <w:t>[Yedek başkan]</w:t>
            </w:r>
          </w:p>
        </w:tc>
        <w:tc>
          <w:tcPr>
            <w:tcW w:w="3288" w:type="dxa"/>
          </w:tcPr>
          <w:p>
            <w:r/>
            <w:r>
              <w:rPr>
                <w:b w:val="0"/>
                <w:i w:val="0"/>
                <w:sz w:val="18"/>
              </w:rPr>
              <w:t>İki saatlik grupta program md.1.4 çıktı listesi esas alınır</w:t>
            </w:r>
          </w:p>
        </w:tc>
      </w:tr>
      <w:tr>
        <w:tc>
          <w:tcPr>
            <w:tcW w:w="4535" w:type="dxa"/>
          </w:tcPr>
          <w:p>
            <w:r/>
            <w:r>
              <w:rPr>
                <w:b w:val="0"/>
                <w:i w:val="0"/>
                <w:sz w:val="18"/>
              </w:rPr>
              <w:t>Yıllık plan koordinasyonu — 12. sınıf (dört ve iki saatlik gruplar)</w:t>
            </w:r>
          </w:p>
        </w:tc>
        <w:tc>
          <w:tcPr>
            <w:tcW w:w="2268" w:type="dxa"/>
          </w:tcPr>
          <w:p>
            <w:r/>
            <w:r>
              <w:rPr>
                <w:b w:val="0"/>
                <w:i w:val="0"/>
                <w:color w:val="C00000"/>
                <w:sz w:val="18"/>
              </w:rPr>
              <w:t>[Zümre başkanı]</w:t>
            </w:r>
          </w:p>
        </w:tc>
        <w:tc>
          <w:tcPr>
            <w:tcW w:w="3288" w:type="dxa"/>
          </w:tcPr>
          <w:p>
            <w:r/>
            <w:r>
              <w:rPr>
                <w:b w:val="0"/>
                <w:i w:val="0"/>
                <w:sz w:val="18"/>
              </w:rPr>
              <w:t>İki saatlik grupta 2018 programının iki saat bölümü esas alınır</w:t>
            </w:r>
          </w:p>
        </w:tc>
      </w:tr>
      <w:tr>
        <w:tc>
          <w:tcPr>
            <w:tcW w:w="4535" w:type="dxa"/>
          </w:tcPr>
          <w:p>
            <w:r/>
            <w:r>
              <w:rPr>
                <w:b w:val="0"/>
                <w:i w:val="0"/>
                <w:sz w:val="18"/>
              </w:rPr>
              <w:t>Konu soru dağılım tablosunun temini ve idareye teslimi (saat varyantı bazında ayrı)</w:t>
            </w:r>
          </w:p>
        </w:tc>
        <w:tc>
          <w:tcPr>
            <w:tcW w:w="2268" w:type="dxa"/>
          </w:tcPr>
          <w:p>
            <w:r/>
            <w:r>
              <w:rPr>
                <w:b w:val="0"/>
                <w:i w:val="0"/>
                <w:sz w:val="18"/>
              </w:rPr>
              <w:t>Sınıf düzeyi sorumlusu</w:t>
            </w:r>
          </w:p>
        </w:tc>
        <w:tc>
          <w:tcPr>
            <w:tcW w:w="3288" w:type="dxa"/>
          </w:tcPr>
          <w:p>
            <w:r/>
            <w:r>
              <w:rPr>
                <w:b w:val="0"/>
                <w:i w:val="0"/>
                <w:sz w:val="18"/>
              </w:rPr>
              <w:t>Tabloyu il sınıf/alan zümresi hazırlar; zümre tabloya uygun soru hazırlar. Sınav başına, en geç on iş günü önce</w:t>
            </w:r>
          </w:p>
        </w:tc>
      </w:tr>
      <w:tr>
        <w:tc>
          <w:tcPr>
            <w:tcW w:w="4535" w:type="dxa"/>
          </w:tcPr>
          <w:p>
            <w:r/>
            <w:r>
              <w:rPr>
                <w:b w:val="0"/>
                <w:i w:val="0"/>
                <w:sz w:val="18"/>
              </w:rPr>
              <w:t>Ortak sınav soruları ile cevap anahtarı ve puanlama araçları (grup varyantı bazında)</w:t>
            </w:r>
          </w:p>
        </w:tc>
        <w:tc>
          <w:tcPr>
            <w:tcW w:w="2268" w:type="dxa"/>
          </w:tcPr>
          <w:p>
            <w:r/>
            <w:r>
              <w:rPr>
                <w:b w:val="0"/>
                <w:i w:val="0"/>
                <w:sz w:val="18"/>
              </w:rPr>
              <w:t>Sınıf düzeyi sorumlusu ve o grupta derse giren öğretmenler</w:t>
            </w:r>
          </w:p>
        </w:tc>
        <w:tc>
          <w:tcPr>
            <w:tcW w:w="3288" w:type="dxa"/>
          </w:tcPr>
          <w:p>
            <w:r/>
            <w:r>
              <w:rPr>
                <w:b w:val="0"/>
                <w:i w:val="0"/>
                <w:sz w:val="18"/>
              </w:rPr>
              <w:t>Sınav evrakı beş iş günü önce müdürlüğe teslim edilir</w:t>
            </w:r>
          </w:p>
        </w:tc>
      </w:tr>
      <w:tr>
        <w:tc>
          <w:tcPr>
            <w:tcW w:w="4535" w:type="dxa"/>
          </w:tcPr>
          <w:p>
            <w:r/>
            <w:r>
              <w:rPr>
                <w:b w:val="0"/>
                <w:i w:val="0"/>
                <w:sz w:val="18"/>
              </w:rPr>
              <w:t>Sınav analiz raporlarının derlenmesi ve telafi planları</w:t>
            </w:r>
          </w:p>
        </w:tc>
        <w:tc>
          <w:tcPr>
            <w:tcW w:w="2268" w:type="dxa"/>
          </w:tcPr>
          <w:p>
            <w:r/>
            <w:r>
              <w:rPr>
                <w:b w:val="0"/>
                <w:i w:val="0"/>
                <w:color w:val="C00000"/>
                <w:sz w:val="18"/>
              </w:rPr>
              <w:t>[Üye 1]</w:t>
            </w:r>
          </w:p>
        </w:tc>
        <w:tc>
          <w:tcPr>
            <w:tcW w:w="3288" w:type="dxa"/>
          </w:tcPr>
          <w:p>
            <w:r/>
            <w:r>
              <w:rPr>
                <w:b w:val="0"/>
                <w:i w:val="0"/>
                <w:sz w:val="18"/>
              </w:rPr>
              <w:t>Bkz. 8-D</w:t>
            </w:r>
          </w:p>
        </w:tc>
      </w:tr>
      <w:tr>
        <w:tc>
          <w:tcPr>
            <w:tcW w:w="4535" w:type="dxa"/>
          </w:tcPr>
          <w:p>
            <w:r/>
            <w:r>
              <w:rPr>
                <w:b w:val="0"/>
                <w:i w:val="0"/>
                <w:sz w:val="18"/>
              </w:rPr>
              <w:t>Performans ölçeklerinin uygulanması ve kanıt dosyaları</w:t>
            </w:r>
          </w:p>
        </w:tc>
        <w:tc>
          <w:tcPr>
            <w:tcW w:w="2268" w:type="dxa"/>
          </w:tcPr>
          <w:p>
            <w:r/>
            <w:r>
              <w:rPr>
                <w:b w:val="0"/>
                <w:i w:val="0"/>
                <w:color w:val="C00000"/>
                <w:sz w:val="18"/>
              </w:rPr>
              <w:t>[Üye 2]</w:t>
            </w:r>
          </w:p>
        </w:tc>
        <w:tc>
          <w:tcPr>
            <w:tcW w:w="3288" w:type="dxa"/>
          </w:tcPr>
          <w:p>
            <w:r/>
            <w:r>
              <w:rPr>
                <w:b w:val="0"/>
                <w:i w:val="0"/>
                <w:sz w:val="18"/>
              </w:rPr>
              <w:t>Bkz. 8-B ve EK-2</w:t>
            </w:r>
          </w:p>
        </w:tc>
      </w:tr>
      <w:tr>
        <w:tc>
          <w:tcPr>
            <w:tcW w:w="4535" w:type="dxa"/>
          </w:tcPr>
          <w:p>
            <w:r/>
            <w:r>
              <w:rPr>
                <w:b w:val="0"/>
                <w:i w:val="0"/>
                <w:sz w:val="18"/>
              </w:rPr>
              <w:t>Proje konu havuzu, değerlendirme ölçeği ve süreç izleme çizelgesi</w:t>
            </w:r>
          </w:p>
        </w:tc>
        <w:tc>
          <w:tcPr>
            <w:tcW w:w="2268" w:type="dxa"/>
          </w:tcPr>
          <w:p>
            <w:r/>
            <w:r>
              <w:rPr>
                <w:b w:val="0"/>
                <w:i w:val="0"/>
                <w:color w:val="C00000"/>
                <w:sz w:val="18"/>
              </w:rPr>
              <w:t>[Yedek başkan]</w:t>
            </w:r>
          </w:p>
        </w:tc>
        <w:tc>
          <w:tcPr>
            <w:tcW w:w="3288" w:type="dxa"/>
          </w:tcPr>
          <w:p>
            <w:r/>
            <w:r>
              <w:rPr>
                <w:b w:val="0"/>
                <w:i w:val="0"/>
                <w:sz w:val="18"/>
              </w:rPr>
              <w:t>Bkz. 8-C ve EK-3</w:t>
            </w:r>
          </w:p>
        </w:tc>
      </w:tr>
      <w:tr>
        <w:tc>
          <w:tcPr>
            <w:tcW w:w="4535" w:type="dxa"/>
          </w:tcPr>
          <w:p>
            <w:r/>
            <w:r>
              <w:rPr>
                <w:b w:val="0"/>
                <w:i w:val="0"/>
                <w:sz w:val="18"/>
              </w:rPr>
              <w:t>Merkezî ortak sınav senaryosu ve tablo duyurularının takibi</w:t>
            </w:r>
          </w:p>
        </w:tc>
        <w:tc>
          <w:tcPr>
            <w:tcW w:w="2268" w:type="dxa"/>
          </w:tcPr>
          <w:p>
            <w:r/>
            <w:r>
              <w:rPr>
                <w:b w:val="0"/>
                <w:i w:val="0"/>
                <w:color w:val="C00000"/>
                <w:sz w:val="18"/>
              </w:rPr>
              <w:t>[Zümre başkanı]</w:t>
            </w:r>
          </w:p>
        </w:tc>
        <w:tc>
          <w:tcPr>
            <w:tcW w:w="3288" w:type="dxa"/>
          </w:tcPr>
          <w:p>
            <w:r/>
            <w:r>
              <w:rPr>
                <w:b w:val="0"/>
                <w:i w:val="0"/>
                <w:sz w:val="18"/>
              </w:rPr>
              <w:t>Bkz. 8-A</w:t>
            </w:r>
          </w:p>
        </w:tc>
      </w:tr>
      <w:tr>
        <w:tc>
          <w:tcPr>
            <w:tcW w:w="4535" w:type="dxa"/>
          </w:tcPr>
          <w:p>
            <w:r/>
            <w:r>
              <w:rPr>
                <w:b w:val="0"/>
                <w:i w:val="0"/>
                <w:sz w:val="18"/>
              </w:rPr>
              <w:t>TTKB-İDES görüş girişleri ve ders kitabı geri bildirimleri</w:t>
            </w:r>
          </w:p>
        </w:tc>
        <w:tc>
          <w:tcPr>
            <w:tcW w:w="2268" w:type="dxa"/>
          </w:tcPr>
          <w:p>
            <w:r/>
            <w:r>
              <w:rPr>
                <w:b w:val="0"/>
                <w:i w:val="0"/>
                <w:color w:val="C00000"/>
                <w:sz w:val="18"/>
              </w:rPr>
              <w:t>[Üye 2]</w:t>
            </w:r>
          </w:p>
        </w:tc>
        <w:tc>
          <w:tcPr>
            <w:tcW w:w="3288" w:type="dxa"/>
          </w:tcPr>
          <w:p>
            <w:r/>
            <w:r>
              <w:rPr>
                <w:b w:val="0"/>
                <w:i w:val="0"/>
                <w:sz w:val="18"/>
              </w:rPr>
              <w:t>Bkz. madde 5</w:t>
            </w:r>
          </w:p>
        </w:tc>
      </w:tr>
      <w:tr>
        <w:tc>
          <w:tcPr>
            <w:tcW w:w="4535" w:type="dxa"/>
          </w:tcPr>
          <w:p>
            <w:r/>
            <w:r>
              <w:rPr>
                <w:b w:val="0"/>
                <w:i w:val="0"/>
                <w:sz w:val="18"/>
              </w:rPr>
              <w:t>Yarışma ve okul dışı öğrenme koordinasyonu</w:t>
            </w:r>
          </w:p>
        </w:tc>
        <w:tc>
          <w:tcPr>
            <w:tcW w:w="2268" w:type="dxa"/>
          </w:tcPr>
          <w:p>
            <w:r/>
            <w:r>
              <w:rPr>
                <w:b w:val="0"/>
                <w:i w:val="0"/>
                <w:color w:val="C00000"/>
                <w:sz w:val="18"/>
              </w:rPr>
              <w:t>[Üye 1]</w:t>
            </w:r>
          </w:p>
        </w:tc>
        <w:tc>
          <w:tcPr>
            <w:tcW w:w="3288" w:type="dxa"/>
          </w:tcPr>
          <w:p>
            <w:r/>
            <w:r>
              <w:rPr>
                <w:b w:val="0"/>
                <w:i w:val="0"/>
                <w:sz w:val="18"/>
              </w:rPr>
              <w:t>Bkz. madde 10 ve 14</w:t>
            </w:r>
          </w:p>
        </w:tc>
      </w:tr>
      <w:tr>
        <w:tc>
          <w:tcPr>
            <w:tcW w:w="4535" w:type="dxa"/>
          </w:tcPr>
          <w:p>
            <w:r/>
            <w:r>
              <w:rPr>
                <w:b w:val="0"/>
                <w:i w:val="0"/>
                <w:sz w:val="18"/>
              </w:rPr>
              <w:t>Harita-atlas, materyal ve eğitim ortamı ihtiyaç listesi</w:t>
            </w:r>
          </w:p>
        </w:tc>
        <w:tc>
          <w:tcPr>
            <w:tcW w:w="2268" w:type="dxa"/>
          </w:tcPr>
          <w:p>
            <w:r/>
            <w:r>
              <w:rPr>
                <w:b w:val="0"/>
                <w:i w:val="0"/>
                <w:color w:val="C00000"/>
                <w:sz w:val="18"/>
              </w:rPr>
              <w:t>[Zümre başkanı]</w:t>
            </w:r>
          </w:p>
        </w:tc>
        <w:tc>
          <w:tcPr>
            <w:tcW w:w="3288" w:type="dxa"/>
          </w:tcPr>
          <w:p>
            <w:r/>
            <w:r>
              <w:rPr>
                <w:b w:val="0"/>
                <w:i w:val="0"/>
                <w:sz w:val="18"/>
              </w:rPr>
              <w:t>Bkz. madde 13</w:t>
            </w:r>
          </w:p>
        </w:tc>
      </w:tr>
      <w:tr>
        <w:tc>
          <w:tcPr>
            <w:tcW w:w="4535" w:type="dxa"/>
          </w:tcPr>
          <w:p>
            <w:r/>
            <w:r>
              <w:rPr>
                <w:b w:val="0"/>
                <w:i w:val="0"/>
                <w:sz w:val="18"/>
              </w:rPr>
              <w:t>e-Okul girişlerinin kontrolü ve idare eşgüdümü</w:t>
            </w:r>
          </w:p>
        </w:tc>
        <w:tc>
          <w:tcPr>
            <w:tcW w:w="2268" w:type="dxa"/>
          </w:tcPr>
          <w:p>
            <w:r/>
            <w:r>
              <w:rPr>
                <w:b w:val="0"/>
                <w:i w:val="0"/>
                <w:color w:val="C00000"/>
                <w:sz w:val="18"/>
              </w:rPr>
              <w:t>[Müdür yardımcısı üye]</w:t>
            </w:r>
          </w:p>
        </w:tc>
        <w:tc>
          <w:tcPr>
            <w:tcW w:w="3288" w:type="dxa"/>
          </w:tcPr>
          <w:p>
            <w:r/>
            <w:r>
              <w:rPr>
                <w:b w:val="0"/>
                <w:i w:val="0"/>
                <w:sz w:val="18"/>
              </w:rPr>
              <w:t>Sınav ilanı, puanlar, gelişim raporları</w:t>
            </w:r>
          </w:p>
        </w:tc>
      </w:tr>
    </w:tbl>
    <w:p>
      <w:pPr>
        <w:spacing w:after="60" w:before="0"/>
      </w:pPr>
    </w:p>
    <w:p>
      <w:pPr>
        <w:spacing w:before="60" w:after="100"/>
        <w:ind w:left="340"/>
        <w:jc w:val="both"/>
      </w:pPr>
      <w:r>
        <w:rPr>
          <w:b/>
          <w:color w:val="1F3B63"/>
          <w:sz w:val="20"/>
        </w:rPr>
        <w:t xml:space="preserve">KARAR 2 — </w:t>
      </w:r>
      <w:r>
        <w:rPr>
          <w:b w:val="0"/>
          <w:i w:val="0"/>
          <w:sz w:val="20"/>
        </w:rPr>
        <w:t>Yukarıdaki zümre içi iş bölümü ve yıl geneli görev dağılımı çizelgesinin kabulüne; ders dağıtım çizelgesi kesinleştiğinde sınıf düzeyi sorumluluklarının buna göre güncellenerek kasım toplantısında teyit edilmesine karar verildi.</w:t>
      </w:r>
    </w:p>
    <w:p>
      <w:pPr>
        <w:spacing w:before="200" w:after="60"/>
        <w:keepNext/>
        <w:keepLines/>
      </w:pPr>
      <w:r>
        <w:rPr>
          <w:b/>
          <w:i w:val="0"/>
          <w:color w:val="1F3B63"/>
          <w:sz w:val="21"/>
        </w:rPr>
        <w:t>4. İlgili mevzuat ve genelgelerin incelenmesi</w:t>
      </w:r>
    </w:p>
    <w:p>
      <w:pPr>
        <w:spacing w:after="80" w:before="0"/>
        <w:jc w:val="both"/>
      </w:pPr>
      <w:r>
        <w:rPr>
          <w:b w:val="0"/>
          <w:i w:val="0"/>
          <w:color w:val="C00000"/>
          <w:sz w:val="20"/>
        </w:rPr>
        <w:t>[Müdür yardımcısı üye]</w:t>
      </w:r>
      <w:r>
        <w:rPr>
          <w:b w:val="0"/>
          <w:i w:val="0"/>
          <w:sz w:val="20"/>
        </w:rPr>
        <w:t>, zümreyi ilgilendiren mevzuat hükümlerini özetledi: Ortaöğretim Kurumları Yönetmeliğinin ölçme ve değerlendirme hükümlerinde 22.02.2025 tarihli ve 32821 sayılı Resmî Gazete ile gelen iki performans puanı düzeni ile Eğitim Kurulları ve Zümreleri Yönergesinin 12.02.2025 tarihli değişikliği üzerinde duruldu. 2026-2027 Eğitim ve Öğretim Yılına İlişkin İş ve İşlemler Genelgesinin zümreyi ilgilendiren bentleri okundu:</w:t>
      </w:r>
    </w:p>
    <w:p>
      <w:pPr>
        <w:spacing w:after="40" w:before="0"/>
        <w:ind w:left="567" w:hanging="283"/>
        <w:jc w:val="both"/>
      </w:pPr>
      <w:r>
        <w:rPr>
          <w:b w:val="0"/>
          <w:i w:val="0"/>
          <w:sz w:val="18"/>
        </w:rPr>
        <w:t>— Bent 8: Yenilenen EBA bu yıl hizmete girmekte; MEBİ, OGM Materyal, HEMBA ve DİLİM içeriklerinin etkin kullanılması istenmektedir (madde 7 ve 13).</w:t>
      </w:r>
    </w:p>
    <w:p>
      <w:pPr>
        <w:spacing w:after="40" w:before="0"/>
        <w:ind w:left="567" w:hanging="283"/>
        <w:jc w:val="both"/>
      </w:pPr>
      <w:r>
        <w:rPr>
          <w:b w:val="0"/>
          <w:i w:val="0"/>
          <w:sz w:val="18"/>
        </w:rPr>
        <w:t>— Bent 9: Öğretmen Bilişim Ağı'ndaki öğretmen eğitimi paketinde alana göre hazırlanan bütün modüllerin tamamlanması gerekmektedir (KARAR 22).</w:t>
      </w:r>
    </w:p>
    <w:p>
      <w:pPr>
        <w:spacing w:after="40" w:before="0"/>
        <w:ind w:left="567" w:hanging="283"/>
        <w:jc w:val="both"/>
      </w:pPr>
      <w:r>
        <w:rPr>
          <w:b w:val="0"/>
          <w:i w:val="0"/>
          <w:sz w:val="18"/>
        </w:rPr>
        <w:t>— Bent 19: 180 iş günü esastır; son haftalarda devamı azaltacak uygulamalardan kaçınılır (madde 6).</w:t>
      </w:r>
    </w:p>
    <w:p>
      <w:pPr>
        <w:spacing w:after="40" w:before="0"/>
        <w:ind w:left="567" w:hanging="283"/>
        <w:jc w:val="both"/>
      </w:pPr>
      <w:r>
        <w:rPr>
          <w:b w:val="0"/>
          <w:i w:val="0"/>
          <w:sz w:val="18"/>
        </w:rPr>
        <w:t>— Bent 20: 9, 10 ve 11. sınıflarda e-Okul gelişim raporları her ünitenin işlenişini müteakiben süresi içinde doldurulur ve veliler bilgilendirilir (madde 6; 12. sınıflar kapsam dışıdır).</w:t>
      </w:r>
    </w:p>
    <w:p>
      <w:pPr>
        <w:spacing w:after="40" w:before="0"/>
        <w:ind w:left="567" w:hanging="283"/>
        <w:jc w:val="both"/>
      </w:pPr>
      <w:r>
        <w:rPr>
          <w:b w:val="0"/>
          <w:i w:val="0"/>
          <w:sz w:val="18"/>
        </w:rPr>
        <w:t>— Bent 21: Bakanlık ortak sınavları ve ölçme araçları dışında deneme, hazır bulunuşluk ve tarama sınavı okullarda uygulanamaz, satın aldırılamaz (madde 8; 12. sınıf yükseköğretime hazırlık süreci dâhil).</w:t>
      </w:r>
    </w:p>
    <w:p>
      <w:pPr>
        <w:spacing w:after="40" w:before="0"/>
        <w:ind w:left="567" w:hanging="283"/>
        <w:jc w:val="both"/>
      </w:pPr>
      <w:r>
        <w:rPr>
          <w:b w:val="0"/>
          <w:i w:val="0"/>
          <w:sz w:val="18"/>
        </w:rPr>
        <w:t>— Bent 22: Ortak yazılılarda konu soru dağılım tablosu esas alınır; sorular açık uçlu veya açık uçlu ile kısa cevaplı olur (8-A).</w:t>
      </w:r>
    </w:p>
    <w:p>
      <w:pPr>
        <w:spacing w:after="40" w:before="0"/>
        <w:ind w:left="567" w:hanging="283"/>
        <w:jc w:val="both"/>
      </w:pPr>
      <w:r>
        <w:rPr>
          <w:b w:val="0"/>
          <w:i w:val="0"/>
          <w:sz w:val="18"/>
        </w:rPr>
        <w:t>— Bent 29: Bakanlıkça ücretsiz dağıtılan kaynaklar dışındaki materyaller okulda kullandırılmaz; veliye mali yük getirilemez (madde 13).</w:t>
      </w:r>
    </w:p>
    <w:p>
      <w:pPr>
        <w:spacing w:after="40" w:before="0"/>
        <w:ind w:left="567" w:hanging="283"/>
        <w:jc w:val="both"/>
      </w:pPr>
      <w:r>
        <w:rPr>
          <w:b w:val="0"/>
          <w:i w:val="0"/>
          <w:sz w:val="18"/>
        </w:rPr>
        <w:t>— Bent 37: Öğrenci sınıfta telefon bulundurmaz, öğretmen de sınıfta telefon kullanmaz; ödev ve bilgilendirmede Bakanlık platformları dışındaki araçlardan kaçınılır (madde 7 ve 14).</w:t>
      </w:r>
    </w:p>
    <w:p>
      <w:pPr>
        <w:spacing w:after="80" w:before="0"/>
        <w:jc w:val="both"/>
      </w:pPr>
      <w:r>
        <w:rPr>
          <w:b w:val="0"/>
          <w:i w:val="0"/>
          <w:sz w:val="20"/>
        </w:rPr>
        <w:t>Üyeler; deneme ve tarama sınavı yasağının 12. sınıfların yükseköğretime hazırlık sürecini de kapsadığını, telefon ve platform kuralının ödev uygulamalarını etkileyeceğini değerlendirdi. İlgili hususlar 6 ncı, 7 nci ve 8 inci maddelerdeki kararlara yedirildi.</w:t>
      </w:r>
    </w:p>
    <w:p>
      <w:pPr>
        <w:spacing w:before="200" w:after="60"/>
        <w:keepNext/>
        <w:keepLines/>
      </w:pPr>
      <w:r>
        <w:rPr>
          <w:b/>
          <w:i w:val="0"/>
          <w:color w:val="1F3B63"/>
          <w:sz w:val="21"/>
        </w:rPr>
        <w:t>5. Coğrafya öğretim programlarının ve ders kitaplarının incelenmesi; TTKB-İDES</w:t>
      </w:r>
    </w:p>
    <w:p>
      <w:pPr>
        <w:spacing w:after="80" w:before="0"/>
        <w:jc w:val="both"/>
      </w:pPr>
      <w:r>
        <w:rPr>
          <w:b w:val="0"/>
          <w:i w:val="0"/>
          <w:sz w:val="20"/>
        </w:rPr>
        <w:t>Başkan, sınıf düzeyi program tablolarını sundu. 9 ve 10. sınıflarda coğrafya haftada iki saat ortak ders olarak Türkiye Yüzyılı Maarif Modeli Coğrafya Dersi Öğretim Programına göre; 11. sınıfta seçmeli coğrafya aynı programa göre, 12. sınıfta ise Talim ve Terbiye Kurulunun 19.01.2018 tarihli ve 26 sayılı kararıyla kabul edilen Coğrafya Dersi Öğretim Programına göre okutulmaktadır.</w:t>
      </w:r>
    </w:p>
    <w:p>
      <w:pPr>
        <w:spacing w:after="80" w:before="0"/>
        <w:jc w:val="both"/>
      </w:pPr>
      <w:r>
        <w:rPr>
          <w:b w:val="0"/>
          <w:i w:val="0"/>
          <w:color w:val="C00000"/>
          <w:sz w:val="20"/>
        </w:rPr>
        <w:t>[Yedek başkan]</w:t>
      </w:r>
      <w:r>
        <w:rPr>
          <w:b w:val="0"/>
          <w:i w:val="0"/>
          <w:sz w:val="20"/>
        </w:rPr>
        <w:t xml:space="preserve">, yabancı dil öğrencilerinin aldığı iki saatlik seçmeli coğrafya gruplarına dikkat çekerek programın 1.4 numaralı bölümündeki hükmü okudu: iki saatlik derste ünite yapısı korunur, ancak yalnız orada belirtilen öğrenme çıktıları uygulanır. Buna göre 11. sınıfta iki varyantın yıllık planlarının ve sınav kapsamlarının ayrı kurulması gerektiği belirtildi. </w:t>
      </w:r>
      <w:r>
        <w:rPr>
          <w:b w:val="0"/>
          <w:i w:val="0"/>
          <w:color w:val="C00000"/>
          <w:sz w:val="20"/>
        </w:rPr>
        <w:t>[Zümre başkanı]</w:t>
      </w:r>
      <w:r>
        <w:rPr>
          <w:b w:val="0"/>
          <w:i w:val="0"/>
          <w:sz w:val="20"/>
        </w:rPr>
        <w:t>, 12. sınıfta 2018 programının son uygulama yılı olduğunu, iki saatlik grup için programın kendi iki ders saati bölümünün esas alınacağını ifade etti.</w:t>
      </w:r>
    </w:p>
    <w:p>
      <w:pPr>
        <w:spacing w:after="80" w:before="0"/>
        <w:jc w:val="both"/>
      </w:pPr>
      <w:r>
        <w:rPr>
          <w:b w:val="0"/>
          <w:i w:val="0"/>
          <w:sz w:val="20"/>
        </w:rPr>
        <w:t xml:space="preserve">Türkiye Yüzyılı Maarif Modeli'ne İlişkin İş ve İşlemler Genelgesinin 6 ncı maddesi doğrultusunda program sınıf düzeyi bazında incelendi: öğrenme çıktıları ve süreç bileşenleri, başta mekânsal düşünme olmak üzere alan becerileri, kavramsal beceriler, eğilimler, sosyal-duygusal öğrenme becerileri, değerler, okuryazarlık becerileri ve disiplinler arası ilişkiler ele alındı. </w:t>
      </w:r>
      <w:r>
        <w:rPr>
          <w:b w:val="0"/>
          <w:i w:val="0"/>
          <w:color w:val="C00000"/>
          <w:sz w:val="20"/>
        </w:rPr>
        <w:t>[Üye 1]</w:t>
      </w:r>
      <w:r>
        <w:rPr>
          <w:b w:val="0"/>
          <w:i w:val="0"/>
          <w:sz w:val="20"/>
        </w:rPr>
        <w:t>, programın metninin Kurulun 13.05.2026 tarihli ve 53 sayılı kararıyla değiştirildiğini, dayanak kararın 23.05.2024 tarihli ve 20 sayılı karar olarak kalmakla birlikte esas alınacak nüshanın 2026 baskısı olduğunu belirtti. İki nüsha karşılaştırıldığında ünite yapısının, ünite ders saatlerinin ve okul temelli planlama sürelerinin korunduğu; üç öğrenme çıktısının ifadesinin değiştiği görüldü. Bu yıl uygulanan sınıflardaki tek değişikliğin COĞ.10.7.1 kodlu çıktı olduğu ('Türk dünyasının ortak kültürel özellikleri hakkında analojik çıkarım yapabilme'), COĞ.12.2.1 ve COĞ.12.6.5 kodlu çıktılardaki değişikliklerin 12. sınıfa ait olması nedeniyle 2027-2028 öğretim yılında yürürlüğe gireceği tespit edildi; 10. sınıf yıllık planında ve sınav kapsamlarında çıktının yeni ifadesinin kullanılacağı kararlaştırıldı.</w:t>
      </w:r>
    </w:p>
    <w:p>
      <w:pPr>
        <w:spacing w:after="80" w:before="0"/>
        <w:jc w:val="both"/>
      </w:pPr>
      <w:r>
        <w:rPr>
          <w:b w:val="0"/>
          <w:i w:val="0"/>
          <w:color w:val="C00000"/>
          <w:sz w:val="20"/>
        </w:rPr>
        <w:t>[Üye 2]</w:t>
      </w:r>
      <w:r>
        <w:rPr>
          <w:b w:val="0"/>
          <w:i w:val="0"/>
          <w:sz w:val="20"/>
        </w:rPr>
        <w:t xml:space="preserve">, ders kitaplarının aynı Genelgenin 12 nci maddesi uyarınca EBA'dan indirilerek inceleneceğini, 11 inci maddesi uyarınca kitapların ve elektronik içeriklerin tamamının kullanılmasının esas olduğunu belirtti; program görüşlerinin 17 nci madde uyarınca TTKB-İDES'e, kitap görüşlerinin 18 inci madde uyarınca karekod üzerinden bildirileceğini ve girişleri koordine edeceğini ifade etti. </w:t>
      </w:r>
      <w:r>
        <w:rPr>
          <w:b w:val="0"/>
          <w:i w:val="0"/>
          <w:color w:val="C00000"/>
          <w:sz w:val="20"/>
        </w:rPr>
        <w:t>[Müdür yardımcısı üye]</w:t>
      </w:r>
      <w:r>
        <w:rPr>
          <w:b w:val="0"/>
          <w:i w:val="0"/>
          <w:sz w:val="20"/>
        </w:rPr>
        <w:t>, e-Okul ders tanımlarında dört ve iki saatlik grupların doğru derse kaydedildiğinin dönem başında kontrol edileceğini ekledi.</w:t>
      </w:r>
    </w:p>
    <w:p>
      <w:pPr>
        <w:spacing w:after="40" w:before="80"/>
      </w:pPr>
      <w:r>
        <w:rPr>
          <w:b/>
          <w:i w:val="0"/>
          <w:sz w:val="18"/>
        </w:rPr>
        <w:t>9. SINIF — Türkiye Yüzyılı Maarif Modeli Coğrafya (ortak ders, haftada 2 saat)</w:t>
      </w:r>
    </w:p>
    <w:tbl>
      <w:tblPr>
        <w:tblStyle w:val="TableGrid"/>
        <w:tblW w:w="10092" w:type="dxa"/>
        <w:jc w:val="center"/>
        <w:tblLayout w:type="fixed"/>
        <w:tblLook w:firstColumn="1" w:firstRow="1" w:lastColumn="0" w:lastRow="0" w:noHBand="0" w:noVBand="1" w:val="04A0"/>
      </w:tblPr>
      <w:tblGrid>
        <w:gridCol w:w="6236"/>
        <w:gridCol w:w="1928"/>
        <w:gridCol w:w="1928"/>
      </w:tblGrid>
      <w:tr>
        <w:tc>
          <w:tcPr>
            <w:tcW w:w="6236" w:type="dxa"/>
            <w:shd w:val="clear" w:fill="F2F2F2"/>
          </w:tcPr>
          <w:p>
            <w:r/>
            <w:r>
              <w:rPr>
                <w:b/>
                <w:i w:val="0"/>
                <w:sz w:val="18"/>
              </w:rPr>
              <w:t>Ünite</w:t>
            </w:r>
          </w:p>
        </w:tc>
        <w:tc>
          <w:tcPr>
            <w:tcW w:w="1928" w:type="dxa"/>
            <w:shd w:val="clear" w:fill="F2F2F2"/>
          </w:tcPr>
          <w:p>
            <w:r/>
            <w:r>
              <w:rPr>
                <w:b/>
                <w:i w:val="0"/>
                <w:sz w:val="18"/>
              </w:rPr>
              <w:t>Öğrenme çıktısı</w:t>
            </w:r>
          </w:p>
        </w:tc>
        <w:tc>
          <w:tcPr>
            <w:tcW w:w="1928" w:type="dxa"/>
            <w:shd w:val="clear" w:fill="F2F2F2"/>
          </w:tcPr>
          <w:p>
            <w:r/>
            <w:r>
              <w:rPr>
                <w:b/>
                <w:i w:val="0"/>
                <w:sz w:val="18"/>
              </w:rPr>
              <w:t>Ders saati</w:t>
            </w:r>
          </w:p>
        </w:tc>
      </w:tr>
      <w:tr>
        <w:tc>
          <w:tcPr>
            <w:tcW w:w="6236" w:type="dxa"/>
          </w:tcPr>
          <w:p>
            <w:r/>
            <w:r>
              <w:rPr>
                <w:b w:val="0"/>
                <w:i w:val="0"/>
                <w:sz w:val="18"/>
              </w:rPr>
              <w:t>1. Coğrafyanın Doğası</w:t>
            </w:r>
          </w:p>
        </w:tc>
        <w:tc>
          <w:tcPr>
            <w:tcW w:w="1928" w:type="dxa"/>
          </w:tcPr>
          <w:p>
            <w:r/>
            <w:r>
              <w:rPr>
                <w:b w:val="0"/>
                <w:i w:val="0"/>
                <w:sz w:val="18"/>
              </w:rPr>
              <w:t>3</w:t>
            </w:r>
          </w:p>
        </w:tc>
        <w:tc>
          <w:tcPr>
            <w:tcW w:w="1928" w:type="dxa"/>
          </w:tcPr>
          <w:p>
            <w:r/>
            <w:r>
              <w:rPr>
                <w:b w:val="0"/>
                <w:i w:val="0"/>
                <w:sz w:val="18"/>
              </w:rPr>
              <w:t>6</w:t>
            </w:r>
          </w:p>
        </w:tc>
      </w:tr>
      <w:tr>
        <w:tc>
          <w:tcPr>
            <w:tcW w:w="6236" w:type="dxa"/>
          </w:tcPr>
          <w:p>
            <w:r/>
            <w:r>
              <w:rPr>
                <w:b w:val="0"/>
                <w:i w:val="0"/>
                <w:sz w:val="18"/>
              </w:rPr>
              <w:t>2. Mekânsal Bilgi Teknolojileri</w:t>
            </w:r>
          </w:p>
        </w:tc>
        <w:tc>
          <w:tcPr>
            <w:tcW w:w="1928" w:type="dxa"/>
          </w:tcPr>
          <w:p>
            <w:r/>
            <w:r>
              <w:rPr>
                <w:b w:val="0"/>
                <w:i w:val="0"/>
                <w:sz w:val="18"/>
              </w:rPr>
              <w:t>3</w:t>
            </w:r>
          </w:p>
        </w:tc>
        <w:tc>
          <w:tcPr>
            <w:tcW w:w="1928" w:type="dxa"/>
          </w:tcPr>
          <w:p>
            <w:r/>
            <w:r>
              <w:rPr>
                <w:b w:val="0"/>
                <w:i w:val="0"/>
                <w:sz w:val="18"/>
              </w:rPr>
              <w:t>10</w:t>
            </w:r>
          </w:p>
        </w:tc>
      </w:tr>
      <w:tr>
        <w:tc>
          <w:tcPr>
            <w:tcW w:w="6236" w:type="dxa"/>
          </w:tcPr>
          <w:p>
            <w:r/>
            <w:r>
              <w:rPr>
                <w:b w:val="0"/>
                <w:i w:val="0"/>
                <w:sz w:val="18"/>
              </w:rPr>
              <w:t>3. Doğal Sistemler ve Süreçler</w:t>
            </w:r>
          </w:p>
        </w:tc>
        <w:tc>
          <w:tcPr>
            <w:tcW w:w="1928" w:type="dxa"/>
          </w:tcPr>
          <w:p>
            <w:r/>
            <w:r>
              <w:rPr>
                <w:b w:val="0"/>
                <w:i w:val="0"/>
                <w:sz w:val="18"/>
              </w:rPr>
              <w:t>4</w:t>
            </w:r>
          </w:p>
        </w:tc>
        <w:tc>
          <w:tcPr>
            <w:tcW w:w="1928" w:type="dxa"/>
          </w:tcPr>
          <w:p>
            <w:r/>
            <w:r>
              <w:rPr>
                <w:b w:val="0"/>
                <w:i w:val="0"/>
                <w:sz w:val="18"/>
              </w:rPr>
              <w:t>20</w:t>
            </w:r>
          </w:p>
        </w:tc>
      </w:tr>
      <w:tr>
        <w:tc>
          <w:tcPr>
            <w:tcW w:w="6236" w:type="dxa"/>
          </w:tcPr>
          <w:p>
            <w:r/>
            <w:r>
              <w:rPr>
                <w:b w:val="0"/>
                <w:i w:val="0"/>
                <w:sz w:val="18"/>
              </w:rPr>
              <w:t>4. Beşerî Sistemler ve Süreçler</w:t>
            </w:r>
          </w:p>
        </w:tc>
        <w:tc>
          <w:tcPr>
            <w:tcW w:w="1928" w:type="dxa"/>
          </w:tcPr>
          <w:p>
            <w:r/>
            <w:r>
              <w:rPr>
                <w:b w:val="0"/>
                <w:i w:val="0"/>
                <w:sz w:val="18"/>
              </w:rPr>
              <w:t>4</w:t>
            </w:r>
          </w:p>
        </w:tc>
        <w:tc>
          <w:tcPr>
            <w:tcW w:w="1928" w:type="dxa"/>
          </w:tcPr>
          <w:p>
            <w:r/>
            <w:r>
              <w:rPr>
                <w:b w:val="0"/>
                <w:i w:val="0"/>
                <w:sz w:val="18"/>
              </w:rPr>
              <w:t>16</w:t>
            </w:r>
          </w:p>
        </w:tc>
      </w:tr>
      <w:tr>
        <w:tc>
          <w:tcPr>
            <w:tcW w:w="6236" w:type="dxa"/>
          </w:tcPr>
          <w:p>
            <w:r/>
            <w:r>
              <w:rPr>
                <w:b w:val="0"/>
                <w:i w:val="0"/>
                <w:sz w:val="18"/>
              </w:rPr>
              <w:t>5. Ekonomik Faaliyetler ve Etkileri</w:t>
            </w:r>
          </w:p>
        </w:tc>
        <w:tc>
          <w:tcPr>
            <w:tcW w:w="1928" w:type="dxa"/>
          </w:tcPr>
          <w:p>
            <w:r/>
            <w:r>
              <w:rPr>
                <w:b w:val="0"/>
                <w:i w:val="0"/>
                <w:sz w:val="18"/>
              </w:rPr>
              <w:t>1</w:t>
            </w:r>
          </w:p>
        </w:tc>
        <w:tc>
          <w:tcPr>
            <w:tcW w:w="1928" w:type="dxa"/>
          </w:tcPr>
          <w:p>
            <w:r/>
            <w:r>
              <w:rPr>
                <w:b w:val="0"/>
                <w:i w:val="0"/>
                <w:sz w:val="18"/>
              </w:rPr>
              <w:t>4</w:t>
            </w:r>
          </w:p>
        </w:tc>
      </w:tr>
      <w:tr>
        <w:tc>
          <w:tcPr>
            <w:tcW w:w="6236" w:type="dxa"/>
          </w:tcPr>
          <w:p>
            <w:r/>
            <w:r>
              <w:rPr>
                <w:b w:val="0"/>
                <w:i w:val="0"/>
                <w:sz w:val="18"/>
              </w:rPr>
              <w:t>6. Afetler ve Sürdürülebilir Çevre</w:t>
            </w:r>
          </w:p>
        </w:tc>
        <w:tc>
          <w:tcPr>
            <w:tcW w:w="1928" w:type="dxa"/>
          </w:tcPr>
          <w:p>
            <w:r/>
            <w:r>
              <w:rPr>
                <w:b w:val="0"/>
                <w:i w:val="0"/>
                <w:sz w:val="18"/>
              </w:rPr>
              <w:t>3</w:t>
            </w:r>
          </w:p>
        </w:tc>
        <w:tc>
          <w:tcPr>
            <w:tcW w:w="1928" w:type="dxa"/>
          </w:tcPr>
          <w:p>
            <w:r/>
            <w:r>
              <w:rPr>
                <w:b w:val="0"/>
                <w:i w:val="0"/>
                <w:sz w:val="18"/>
              </w:rPr>
              <w:t>8</w:t>
            </w:r>
          </w:p>
        </w:tc>
      </w:tr>
      <w:tr>
        <w:tc>
          <w:tcPr>
            <w:tcW w:w="6236" w:type="dxa"/>
          </w:tcPr>
          <w:p>
            <w:r/>
            <w:r>
              <w:rPr>
                <w:b w:val="0"/>
                <w:i w:val="0"/>
                <w:sz w:val="18"/>
              </w:rPr>
              <w:t>7. Bölgeler, Ülkeler ve Küresel Bağlantılar</w:t>
            </w:r>
          </w:p>
        </w:tc>
        <w:tc>
          <w:tcPr>
            <w:tcW w:w="1928" w:type="dxa"/>
          </w:tcPr>
          <w:p>
            <w:r/>
            <w:r>
              <w:rPr>
                <w:b w:val="0"/>
                <w:i w:val="0"/>
                <w:sz w:val="18"/>
              </w:rPr>
              <w:t>1</w:t>
            </w:r>
          </w:p>
        </w:tc>
        <w:tc>
          <w:tcPr>
            <w:tcW w:w="1928" w:type="dxa"/>
          </w:tcPr>
          <w:p>
            <w:r/>
            <w:r>
              <w:rPr>
                <w:b w:val="0"/>
                <w:i w:val="0"/>
                <w:sz w:val="18"/>
              </w:rPr>
              <w:t>4</w:t>
            </w:r>
          </w:p>
        </w:tc>
      </w:tr>
      <w:tr>
        <w:tc>
          <w:tcPr>
            <w:tcW w:w="6236" w:type="dxa"/>
          </w:tcPr>
          <w:p>
            <w:r/>
            <w:r>
              <w:rPr>
                <w:b w:val="0"/>
                <w:i w:val="0"/>
                <w:sz w:val="18"/>
              </w:rPr>
              <w:t>Okul temelli planlama</w:t>
            </w:r>
          </w:p>
        </w:tc>
        <w:tc>
          <w:tcPr>
            <w:tcW w:w="1928" w:type="dxa"/>
          </w:tcPr>
          <w:p>
            <w:r/>
            <w:r>
              <w:rPr>
                <w:b w:val="0"/>
                <w:i w:val="0"/>
                <w:sz w:val="18"/>
              </w:rPr>
              <w:t>—</w:t>
            </w:r>
          </w:p>
        </w:tc>
        <w:tc>
          <w:tcPr>
            <w:tcW w:w="1928" w:type="dxa"/>
          </w:tcPr>
          <w:p>
            <w:r/>
            <w:r>
              <w:rPr>
                <w:b w:val="0"/>
                <w:i w:val="0"/>
                <w:sz w:val="18"/>
              </w:rPr>
              <w:t>4</w:t>
            </w:r>
          </w:p>
        </w:tc>
      </w:tr>
      <w:tr>
        <w:tc>
          <w:tcPr>
            <w:tcW w:w="6236" w:type="dxa"/>
          </w:tcPr>
          <w:p>
            <w:r/>
            <w:r>
              <w:rPr>
                <w:b w:val="0"/>
                <w:i w:val="0"/>
                <w:sz w:val="18"/>
              </w:rPr>
              <w:t>TOPLAM</w:t>
            </w:r>
          </w:p>
        </w:tc>
        <w:tc>
          <w:tcPr>
            <w:tcW w:w="1928" w:type="dxa"/>
          </w:tcPr>
          <w:p>
            <w:r/>
            <w:r>
              <w:rPr>
                <w:b w:val="0"/>
                <w:i w:val="0"/>
                <w:sz w:val="18"/>
              </w:rPr>
              <w:t>19</w:t>
            </w:r>
          </w:p>
        </w:tc>
        <w:tc>
          <w:tcPr>
            <w:tcW w:w="1928" w:type="dxa"/>
          </w:tcPr>
          <w:p>
            <w:r/>
            <w:r>
              <w:rPr>
                <w:b w:val="0"/>
                <w:i w:val="0"/>
                <w:sz w:val="18"/>
              </w:rPr>
              <w:t>72</w:t>
            </w:r>
          </w:p>
        </w:tc>
      </w:tr>
    </w:tbl>
    <w:p>
      <w:pPr>
        <w:spacing w:after="60" w:before="0"/>
      </w:pPr>
    </w:p>
    <w:p>
      <w:pPr>
        <w:spacing w:after="40" w:before="80"/>
      </w:pPr>
      <w:r>
        <w:rPr>
          <w:b/>
          <w:i w:val="0"/>
          <w:sz w:val="18"/>
        </w:rPr>
        <w:t>10. SINIF — Türkiye Yüzyılı Maarif Modeli Coğrafya (ortak ders, haftada 2 saat)</w:t>
      </w:r>
    </w:p>
    <w:tbl>
      <w:tblPr>
        <w:tblStyle w:val="TableGrid"/>
        <w:tblW w:w="10092" w:type="dxa"/>
        <w:jc w:val="center"/>
        <w:tblLayout w:type="fixed"/>
        <w:tblLook w:firstColumn="1" w:firstRow="1" w:lastColumn="0" w:lastRow="0" w:noHBand="0" w:noVBand="1" w:val="04A0"/>
      </w:tblPr>
      <w:tblGrid>
        <w:gridCol w:w="6236"/>
        <w:gridCol w:w="1928"/>
        <w:gridCol w:w="1928"/>
      </w:tblGrid>
      <w:tr>
        <w:tc>
          <w:tcPr>
            <w:tcW w:w="6236" w:type="dxa"/>
            <w:shd w:val="clear" w:fill="F2F2F2"/>
          </w:tcPr>
          <w:p>
            <w:r/>
            <w:r>
              <w:rPr>
                <w:b/>
                <w:i w:val="0"/>
                <w:sz w:val="18"/>
              </w:rPr>
              <w:t>Ünite</w:t>
            </w:r>
          </w:p>
        </w:tc>
        <w:tc>
          <w:tcPr>
            <w:tcW w:w="1928" w:type="dxa"/>
            <w:shd w:val="clear" w:fill="F2F2F2"/>
          </w:tcPr>
          <w:p>
            <w:r/>
            <w:r>
              <w:rPr>
                <w:b/>
                <w:i w:val="0"/>
                <w:sz w:val="18"/>
              </w:rPr>
              <w:t>Öğrenme çıktısı</w:t>
            </w:r>
          </w:p>
        </w:tc>
        <w:tc>
          <w:tcPr>
            <w:tcW w:w="1928" w:type="dxa"/>
            <w:shd w:val="clear" w:fill="F2F2F2"/>
          </w:tcPr>
          <w:p>
            <w:r/>
            <w:r>
              <w:rPr>
                <w:b/>
                <w:i w:val="0"/>
                <w:sz w:val="18"/>
              </w:rPr>
              <w:t>Ders saati</w:t>
            </w:r>
          </w:p>
        </w:tc>
      </w:tr>
      <w:tr>
        <w:tc>
          <w:tcPr>
            <w:tcW w:w="6236" w:type="dxa"/>
          </w:tcPr>
          <w:p>
            <w:r/>
            <w:r>
              <w:rPr>
                <w:b w:val="0"/>
                <w:i w:val="0"/>
                <w:sz w:val="18"/>
              </w:rPr>
              <w:t>1. Coğrafyanın Doğası</w:t>
            </w:r>
          </w:p>
        </w:tc>
        <w:tc>
          <w:tcPr>
            <w:tcW w:w="1928" w:type="dxa"/>
          </w:tcPr>
          <w:p>
            <w:r/>
            <w:r>
              <w:rPr>
                <w:b w:val="0"/>
                <w:i w:val="0"/>
                <w:sz w:val="18"/>
              </w:rPr>
              <w:t>1</w:t>
            </w:r>
          </w:p>
        </w:tc>
        <w:tc>
          <w:tcPr>
            <w:tcW w:w="1928" w:type="dxa"/>
          </w:tcPr>
          <w:p>
            <w:r/>
            <w:r>
              <w:rPr>
                <w:b w:val="0"/>
                <w:i w:val="0"/>
                <w:sz w:val="18"/>
              </w:rPr>
              <w:t>4</w:t>
            </w:r>
          </w:p>
        </w:tc>
      </w:tr>
      <w:tr>
        <w:tc>
          <w:tcPr>
            <w:tcW w:w="6236" w:type="dxa"/>
          </w:tcPr>
          <w:p>
            <w:r/>
            <w:r>
              <w:rPr>
                <w:b w:val="0"/>
                <w:i w:val="0"/>
                <w:sz w:val="18"/>
              </w:rPr>
              <w:t>2. Mekânsal Bilgi Teknolojileri</w:t>
            </w:r>
          </w:p>
        </w:tc>
        <w:tc>
          <w:tcPr>
            <w:tcW w:w="1928" w:type="dxa"/>
          </w:tcPr>
          <w:p>
            <w:r/>
            <w:r>
              <w:rPr>
                <w:b w:val="0"/>
                <w:i w:val="0"/>
                <w:sz w:val="18"/>
              </w:rPr>
              <w:t>2</w:t>
            </w:r>
          </w:p>
        </w:tc>
        <w:tc>
          <w:tcPr>
            <w:tcW w:w="1928" w:type="dxa"/>
          </w:tcPr>
          <w:p>
            <w:r/>
            <w:r>
              <w:rPr>
                <w:b w:val="0"/>
                <w:i w:val="0"/>
                <w:sz w:val="18"/>
              </w:rPr>
              <w:t>6</w:t>
            </w:r>
          </w:p>
        </w:tc>
      </w:tr>
      <w:tr>
        <w:tc>
          <w:tcPr>
            <w:tcW w:w="6236" w:type="dxa"/>
          </w:tcPr>
          <w:p>
            <w:r/>
            <w:r>
              <w:rPr>
                <w:b w:val="0"/>
                <w:i w:val="0"/>
                <w:sz w:val="18"/>
              </w:rPr>
              <w:t>3. Doğal Sistemler ve Süreçler</w:t>
            </w:r>
          </w:p>
        </w:tc>
        <w:tc>
          <w:tcPr>
            <w:tcW w:w="1928" w:type="dxa"/>
          </w:tcPr>
          <w:p>
            <w:r/>
            <w:r>
              <w:rPr>
                <w:b w:val="0"/>
                <w:i w:val="0"/>
                <w:sz w:val="18"/>
              </w:rPr>
              <w:t>5</w:t>
            </w:r>
          </w:p>
        </w:tc>
        <w:tc>
          <w:tcPr>
            <w:tcW w:w="1928" w:type="dxa"/>
          </w:tcPr>
          <w:p>
            <w:r/>
            <w:r>
              <w:rPr>
                <w:b w:val="0"/>
                <w:i w:val="0"/>
                <w:sz w:val="18"/>
              </w:rPr>
              <w:t>18</w:t>
            </w:r>
          </w:p>
        </w:tc>
      </w:tr>
      <w:tr>
        <w:tc>
          <w:tcPr>
            <w:tcW w:w="6236" w:type="dxa"/>
          </w:tcPr>
          <w:p>
            <w:r/>
            <w:r>
              <w:rPr>
                <w:b w:val="0"/>
                <w:i w:val="0"/>
                <w:sz w:val="18"/>
              </w:rPr>
              <w:t>4. Beşerî Sistemler ve Süreçler</w:t>
            </w:r>
          </w:p>
        </w:tc>
        <w:tc>
          <w:tcPr>
            <w:tcW w:w="1928" w:type="dxa"/>
          </w:tcPr>
          <w:p>
            <w:r/>
            <w:r>
              <w:rPr>
                <w:b w:val="0"/>
                <w:i w:val="0"/>
                <w:sz w:val="18"/>
              </w:rPr>
              <w:t>2</w:t>
            </w:r>
          </w:p>
        </w:tc>
        <w:tc>
          <w:tcPr>
            <w:tcW w:w="1928" w:type="dxa"/>
          </w:tcPr>
          <w:p>
            <w:r/>
            <w:r>
              <w:rPr>
                <w:b w:val="0"/>
                <w:i w:val="0"/>
                <w:sz w:val="18"/>
              </w:rPr>
              <w:t>8</w:t>
            </w:r>
          </w:p>
        </w:tc>
      </w:tr>
      <w:tr>
        <w:tc>
          <w:tcPr>
            <w:tcW w:w="6236" w:type="dxa"/>
          </w:tcPr>
          <w:p>
            <w:r/>
            <w:r>
              <w:rPr>
                <w:b w:val="0"/>
                <w:i w:val="0"/>
                <w:sz w:val="18"/>
              </w:rPr>
              <w:t>5. Ekonomik Faaliyetler ve Etkileri</w:t>
            </w:r>
          </w:p>
        </w:tc>
        <w:tc>
          <w:tcPr>
            <w:tcW w:w="1928" w:type="dxa"/>
          </w:tcPr>
          <w:p>
            <w:r/>
            <w:r>
              <w:rPr>
                <w:b w:val="0"/>
                <w:i w:val="0"/>
                <w:sz w:val="18"/>
              </w:rPr>
              <w:t>3</w:t>
            </w:r>
          </w:p>
        </w:tc>
        <w:tc>
          <w:tcPr>
            <w:tcW w:w="1928" w:type="dxa"/>
          </w:tcPr>
          <w:p>
            <w:r/>
            <w:r>
              <w:rPr>
                <w:b w:val="0"/>
                <w:i w:val="0"/>
                <w:sz w:val="18"/>
              </w:rPr>
              <w:t>10</w:t>
            </w:r>
          </w:p>
        </w:tc>
      </w:tr>
      <w:tr>
        <w:tc>
          <w:tcPr>
            <w:tcW w:w="6236" w:type="dxa"/>
          </w:tcPr>
          <w:p>
            <w:r/>
            <w:r>
              <w:rPr>
                <w:b w:val="0"/>
                <w:i w:val="0"/>
                <w:sz w:val="18"/>
              </w:rPr>
              <w:t>6. Afetler ve Sürdürülebilir Çevre</w:t>
            </w:r>
          </w:p>
        </w:tc>
        <w:tc>
          <w:tcPr>
            <w:tcW w:w="1928" w:type="dxa"/>
          </w:tcPr>
          <w:p>
            <w:r/>
            <w:r>
              <w:rPr>
                <w:b w:val="0"/>
                <w:i w:val="0"/>
                <w:sz w:val="18"/>
              </w:rPr>
              <w:t>4</w:t>
            </w:r>
          </w:p>
        </w:tc>
        <w:tc>
          <w:tcPr>
            <w:tcW w:w="1928" w:type="dxa"/>
          </w:tcPr>
          <w:p>
            <w:r/>
            <w:r>
              <w:rPr>
                <w:b w:val="0"/>
                <w:i w:val="0"/>
                <w:sz w:val="18"/>
              </w:rPr>
              <w:t>16</w:t>
            </w:r>
          </w:p>
        </w:tc>
      </w:tr>
      <w:tr>
        <w:tc>
          <w:tcPr>
            <w:tcW w:w="6236" w:type="dxa"/>
          </w:tcPr>
          <w:p>
            <w:r/>
            <w:r>
              <w:rPr>
                <w:b w:val="0"/>
                <w:i w:val="0"/>
                <w:sz w:val="18"/>
              </w:rPr>
              <w:t>7. Bölgeler, Ülkeler ve Küresel Bağlantılar</w:t>
            </w:r>
          </w:p>
        </w:tc>
        <w:tc>
          <w:tcPr>
            <w:tcW w:w="1928" w:type="dxa"/>
          </w:tcPr>
          <w:p>
            <w:r/>
            <w:r>
              <w:rPr>
                <w:b w:val="0"/>
                <w:i w:val="0"/>
                <w:sz w:val="18"/>
              </w:rPr>
              <w:t>1</w:t>
            </w:r>
          </w:p>
        </w:tc>
        <w:tc>
          <w:tcPr>
            <w:tcW w:w="1928" w:type="dxa"/>
          </w:tcPr>
          <w:p>
            <w:r/>
            <w:r>
              <w:rPr>
                <w:b w:val="0"/>
                <w:i w:val="0"/>
                <w:sz w:val="18"/>
              </w:rPr>
              <w:t>6</w:t>
            </w:r>
          </w:p>
        </w:tc>
      </w:tr>
      <w:tr>
        <w:tc>
          <w:tcPr>
            <w:tcW w:w="6236" w:type="dxa"/>
          </w:tcPr>
          <w:p>
            <w:r/>
            <w:r>
              <w:rPr>
                <w:b w:val="0"/>
                <w:i w:val="0"/>
                <w:sz w:val="18"/>
              </w:rPr>
              <w:t>Okul temelli planlama</w:t>
            </w:r>
          </w:p>
        </w:tc>
        <w:tc>
          <w:tcPr>
            <w:tcW w:w="1928" w:type="dxa"/>
          </w:tcPr>
          <w:p>
            <w:r/>
            <w:r>
              <w:rPr>
                <w:b w:val="0"/>
                <w:i w:val="0"/>
                <w:sz w:val="18"/>
              </w:rPr>
              <w:t>—</w:t>
            </w:r>
          </w:p>
        </w:tc>
        <w:tc>
          <w:tcPr>
            <w:tcW w:w="1928" w:type="dxa"/>
          </w:tcPr>
          <w:p>
            <w:r/>
            <w:r>
              <w:rPr>
                <w:b w:val="0"/>
                <w:i w:val="0"/>
                <w:sz w:val="18"/>
              </w:rPr>
              <w:t>4</w:t>
            </w:r>
          </w:p>
        </w:tc>
      </w:tr>
      <w:tr>
        <w:tc>
          <w:tcPr>
            <w:tcW w:w="6236" w:type="dxa"/>
          </w:tcPr>
          <w:p>
            <w:r/>
            <w:r>
              <w:rPr>
                <w:b w:val="0"/>
                <w:i w:val="0"/>
                <w:sz w:val="18"/>
              </w:rPr>
              <w:t>TOPLAM</w:t>
            </w:r>
          </w:p>
        </w:tc>
        <w:tc>
          <w:tcPr>
            <w:tcW w:w="1928" w:type="dxa"/>
          </w:tcPr>
          <w:p>
            <w:r/>
            <w:r>
              <w:rPr>
                <w:b w:val="0"/>
                <w:i w:val="0"/>
                <w:sz w:val="18"/>
              </w:rPr>
              <w:t>18</w:t>
            </w:r>
          </w:p>
        </w:tc>
        <w:tc>
          <w:tcPr>
            <w:tcW w:w="1928" w:type="dxa"/>
          </w:tcPr>
          <w:p>
            <w:r/>
            <w:r>
              <w:rPr>
                <w:b w:val="0"/>
                <w:i w:val="0"/>
                <w:sz w:val="18"/>
              </w:rPr>
              <w:t>72</w:t>
            </w:r>
          </w:p>
        </w:tc>
      </w:tr>
    </w:tbl>
    <w:p>
      <w:pPr>
        <w:spacing w:after="60" w:before="0"/>
      </w:pPr>
    </w:p>
    <w:p>
      <w:pPr>
        <w:spacing w:after="40" w:before="80"/>
      </w:pPr>
      <w:r>
        <w:rPr>
          <w:b/>
          <w:i w:val="0"/>
          <w:sz w:val="18"/>
        </w:rPr>
        <w:t>11. SINIF — Seçmeli Coğrafya, DÖRT SAATLİK GRUPLAR</w:t>
      </w:r>
    </w:p>
    <w:tbl>
      <w:tblPr>
        <w:tblStyle w:val="TableGrid"/>
        <w:tblW w:w="10092" w:type="dxa"/>
        <w:jc w:val="center"/>
        <w:tblLayout w:type="fixed"/>
        <w:tblLook w:firstColumn="1" w:firstRow="1" w:lastColumn="0" w:lastRow="0" w:noHBand="0" w:noVBand="1" w:val="04A0"/>
      </w:tblPr>
      <w:tblGrid>
        <w:gridCol w:w="6236"/>
        <w:gridCol w:w="1928"/>
        <w:gridCol w:w="1928"/>
      </w:tblGrid>
      <w:tr>
        <w:tc>
          <w:tcPr>
            <w:tcW w:w="6236" w:type="dxa"/>
            <w:shd w:val="clear" w:fill="F2F2F2"/>
          </w:tcPr>
          <w:p>
            <w:r/>
            <w:r>
              <w:rPr>
                <w:b/>
                <w:i w:val="0"/>
                <w:sz w:val="18"/>
              </w:rPr>
              <w:t>Ünite</w:t>
            </w:r>
          </w:p>
        </w:tc>
        <w:tc>
          <w:tcPr>
            <w:tcW w:w="1928" w:type="dxa"/>
            <w:shd w:val="clear" w:fill="F2F2F2"/>
          </w:tcPr>
          <w:p>
            <w:r/>
            <w:r>
              <w:rPr>
                <w:b/>
                <w:i w:val="0"/>
                <w:sz w:val="18"/>
              </w:rPr>
              <w:t>Öğrenme çıktısı</w:t>
            </w:r>
          </w:p>
        </w:tc>
        <w:tc>
          <w:tcPr>
            <w:tcW w:w="1928" w:type="dxa"/>
            <w:shd w:val="clear" w:fill="F2F2F2"/>
          </w:tcPr>
          <w:p>
            <w:r/>
            <w:r>
              <w:rPr>
                <w:b/>
                <w:i w:val="0"/>
                <w:sz w:val="18"/>
              </w:rPr>
              <w:t>Ders saati</w:t>
            </w:r>
          </w:p>
        </w:tc>
      </w:tr>
      <w:tr>
        <w:tc>
          <w:tcPr>
            <w:tcW w:w="6236" w:type="dxa"/>
          </w:tcPr>
          <w:p>
            <w:r/>
            <w:r>
              <w:rPr>
                <w:b w:val="0"/>
                <w:i w:val="0"/>
                <w:sz w:val="18"/>
              </w:rPr>
              <w:t>1. Coğrafyanın Doğası</w:t>
            </w:r>
          </w:p>
        </w:tc>
        <w:tc>
          <w:tcPr>
            <w:tcW w:w="1928" w:type="dxa"/>
          </w:tcPr>
          <w:p>
            <w:r/>
            <w:r>
              <w:rPr>
                <w:b w:val="0"/>
                <w:i w:val="0"/>
                <w:sz w:val="18"/>
              </w:rPr>
              <w:t>1</w:t>
            </w:r>
          </w:p>
        </w:tc>
        <w:tc>
          <w:tcPr>
            <w:tcW w:w="1928" w:type="dxa"/>
          </w:tcPr>
          <w:p>
            <w:r/>
            <w:r>
              <w:rPr>
                <w:b w:val="0"/>
                <w:i w:val="0"/>
                <w:sz w:val="18"/>
              </w:rPr>
              <w:t>6</w:t>
            </w:r>
          </w:p>
        </w:tc>
      </w:tr>
      <w:tr>
        <w:tc>
          <w:tcPr>
            <w:tcW w:w="6236" w:type="dxa"/>
          </w:tcPr>
          <w:p>
            <w:r/>
            <w:r>
              <w:rPr>
                <w:b w:val="0"/>
                <w:i w:val="0"/>
                <w:sz w:val="18"/>
              </w:rPr>
              <w:t>2. Mekânsal Bilgi Teknolojileri</w:t>
            </w:r>
          </w:p>
        </w:tc>
        <w:tc>
          <w:tcPr>
            <w:tcW w:w="1928" w:type="dxa"/>
          </w:tcPr>
          <w:p>
            <w:r/>
            <w:r>
              <w:rPr>
                <w:b w:val="0"/>
                <w:i w:val="0"/>
                <w:sz w:val="18"/>
              </w:rPr>
              <w:t>1</w:t>
            </w:r>
          </w:p>
        </w:tc>
        <w:tc>
          <w:tcPr>
            <w:tcW w:w="1928" w:type="dxa"/>
          </w:tcPr>
          <w:p>
            <w:r/>
            <w:r>
              <w:rPr>
                <w:b w:val="0"/>
                <w:i w:val="0"/>
                <w:sz w:val="18"/>
              </w:rPr>
              <w:t>12</w:t>
            </w:r>
          </w:p>
        </w:tc>
      </w:tr>
      <w:tr>
        <w:tc>
          <w:tcPr>
            <w:tcW w:w="6236" w:type="dxa"/>
          </w:tcPr>
          <w:p>
            <w:r/>
            <w:r>
              <w:rPr>
                <w:b w:val="0"/>
                <w:i w:val="0"/>
                <w:sz w:val="18"/>
              </w:rPr>
              <w:t>3. Doğal Sistemler ve Süreçler</w:t>
            </w:r>
          </w:p>
        </w:tc>
        <w:tc>
          <w:tcPr>
            <w:tcW w:w="1928" w:type="dxa"/>
          </w:tcPr>
          <w:p>
            <w:r/>
            <w:r>
              <w:rPr>
                <w:b w:val="0"/>
                <w:i w:val="0"/>
                <w:sz w:val="18"/>
              </w:rPr>
              <w:t>2</w:t>
            </w:r>
          </w:p>
        </w:tc>
        <w:tc>
          <w:tcPr>
            <w:tcW w:w="1928" w:type="dxa"/>
          </w:tcPr>
          <w:p>
            <w:r/>
            <w:r>
              <w:rPr>
                <w:b w:val="0"/>
                <w:i w:val="0"/>
                <w:sz w:val="18"/>
              </w:rPr>
              <w:t>16</w:t>
            </w:r>
          </w:p>
        </w:tc>
      </w:tr>
      <w:tr>
        <w:tc>
          <w:tcPr>
            <w:tcW w:w="6236" w:type="dxa"/>
          </w:tcPr>
          <w:p>
            <w:r/>
            <w:r>
              <w:rPr>
                <w:b w:val="0"/>
                <w:i w:val="0"/>
                <w:sz w:val="18"/>
              </w:rPr>
              <w:t>4. Beşerî Sistemler ve Süreçler</w:t>
            </w:r>
          </w:p>
        </w:tc>
        <w:tc>
          <w:tcPr>
            <w:tcW w:w="1928" w:type="dxa"/>
          </w:tcPr>
          <w:p>
            <w:r/>
            <w:r>
              <w:rPr>
                <w:b w:val="0"/>
                <w:i w:val="0"/>
                <w:sz w:val="18"/>
              </w:rPr>
              <w:t>2</w:t>
            </w:r>
          </w:p>
        </w:tc>
        <w:tc>
          <w:tcPr>
            <w:tcW w:w="1928" w:type="dxa"/>
          </w:tcPr>
          <w:p>
            <w:r/>
            <w:r>
              <w:rPr>
                <w:b w:val="0"/>
                <w:i w:val="0"/>
                <w:sz w:val="18"/>
              </w:rPr>
              <w:t>12</w:t>
            </w:r>
          </w:p>
        </w:tc>
      </w:tr>
      <w:tr>
        <w:tc>
          <w:tcPr>
            <w:tcW w:w="6236" w:type="dxa"/>
          </w:tcPr>
          <w:p>
            <w:r/>
            <w:r>
              <w:rPr>
                <w:b w:val="0"/>
                <w:i w:val="0"/>
                <w:sz w:val="18"/>
              </w:rPr>
              <w:t>5. Ekonomik Faaliyetler ve Etkileri</w:t>
            </w:r>
          </w:p>
        </w:tc>
        <w:tc>
          <w:tcPr>
            <w:tcW w:w="1928" w:type="dxa"/>
          </w:tcPr>
          <w:p>
            <w:r/>
            <w:r>
              <w:rPr>
                <w:b w:val="0"/>
                <w:i w:val="0"/>
                <w:sz w:val="18"/>
              </w:rPr>
              <w:t>5</w:t>
            </w:r>
          </w:p>
        </w:tc>
        <w:tc>
          <w:tcPr>
            <w:tcW w:w="1928" w:type="dxa"/>
          </w:tcPr>
          <w:p>
            <w:r/>
            <w:r>
              <w:rPr>
                <w:b w:val="0"/>
                <w:i w:val="0"/>
                <w:sz w:val="18"/>
              </w:rPr>
              <w:t>34</w:t>
            </w:r>
          </w:p>
        </w:tc>
      </w:tr>
      <w:tr>
        <w:tc>
          <w:tcPr>
            <w:tcW w:w="6236" w:type="dxa"/>
          </w:tcPr>
          <w:p>
            <w:r/>
            <w:r>
              <w:rPr>
                <w:b w:val="0"/>
                <w:i w:val="0"/>
                <w:sz w:val="18"/>
              </w:rPr>
              <w:t>6. Afetler ve Sürdürülebilir Çevre</w:t>
            </w:r>
          </w:p>
        </w:tc>
        <w:tc>
          <w:tcPr>
            <w:tcW w:w="1928" w:type="dxa"/>
          </w:tcPr>
          <w:p>
            <w:r/>
            <w:r>
              <w:rPr>
                <w:b w:val="0"/>
                <w:i w:val="0"/>
                <w:sz w:val="18"/>
              </w:rPr>
              <w:t>3</w:t>
            </w:r>
          </w:p>
        </w:tc>
        <w:tc>
          <w:tcPr>
            <w:tcW w:w="1928" w:type="dxa"/>
          </w:tcPr>
          <w:p>
            <w:r/>
            <w:r>
              <w:rPr>
                <w:b w:val="0"/>
                <w:i w:val="0"/>
                <w:sz w:val="18"/>
              </w:rPr>
              <w:t>22</w:t>
            </w:r>
          </w:p>
        </w:tc>
      </w:tr>
      <w:tr>
        <w:tc>
          <w:tcPr>
            <w:tcW w:w="6236" w:type="dxa"/>
          </w:tcPr>
          <w:p>
            <w:r/>
            <w:r>
              <w:rPr>
                <w:b w:val="0"/>
                <w:i w:val="0"/>
                <w:sz w:val="18"/>
              </w:rPr>
              <w:t>7. Bölgeler, Ülkeler ve Küresel Bağlantılar</w:t>
            </w:r>
          </w:p>
        </w:tc>
        <w:tc>
          <w:tcPr>
            <w:tcW w:w="1928" w:type="dxa"/>
          </w:tcPr>
          <w:p>
            <w:r/>
            <w:r>
              <w:rPr>
                <w:b w:val="0"/>
                <w:i w:val="0"/>
                <w:sz w:val="18"/>
              </w:rPr>
              <w:t>5</w:t>
            </w:r>
          </w:p>
        </w:tc>
        <w:tc>
          <w:tcPr>
            <w:tcW w:w="1928" w:type="dxa"/>
          </w:tcPr>
          <w:p>
            <w:r/>
            <w:r>
              <w:rPr>
                <w:b w:val="0"/>
                <w:i w:val="0"/>
                <w:sz w:val="18"/>
              </w:rPr>
              <w:t>36</w:t>
            </w:r>
          </w:p>
        </w:tc>
      </w:tr>
      <w:tr>
        <w:tc>
          <w:tcPr>
            <w:tcW w:w="6236" w:type="dxa"/>
          </w:tcPr>
          <w:p>
            <w:r/>
            <w:r>
              <w:rPr>
                <w:b w:val="0"/>
                <w:i w:val="0"/>
                <w:sz w:val="18"/>
              </w:rPr>
              <w:t>Okul temelli planlama</w:t>
            </w:r>
          </w:p>
        </w:tc>
        <w:tc>
          <w:tcPr>
            <w:tcW w:w="1928" w:type="dxa"/>
          </w:tcPr>
          <w:p>
            <w:r/>
            <w:r>
              <w:rPr>
                <w:b w:val="0"/>
                <w:i w:val="0"/>
                <w:sz w:val="18"/>
              </w:rPr>
              <w:t>—</w:t>
            </w:r>
          </w:p>
        </w:tc>
        <w:tc>
          <w:tcPr>
            <w:tcW w:w="1928" w:type="dxa"/>
          </w:tcPr>
          <w:p>
            <w:r/>
            <w:r>
              <w:rPr>
                <w:b w:val="0"/>
                <w:i w:val="0"/>
                <w:sz w:val="18"/>
              </w:rPr>
              <w:t>6</w:t>
            </w:r>
          </w:p>
        </w:tc>
      </w:tr>
      <w:tr>
        <w:tc>
          <w:tcPr>
            <w:tcW w:w="6236" w:type="dxa"/>
          </w:tcPr>
          <w:p>
            <w:r/>
            <w:r>
              <w:rPr>
                <w:b w:val="0"/>
                <w:i w:val="0"/>
                <w:sz w:val="18"/>
              </w:rPr>
              <w:t>TOPLAM</w:t>
            </w:r>
          </w:p>
        </w:tc>
        <w:tc>
          <w:tcPr>
            <w:tcW w:w="1928" w:type="dxa"/>
          </w:tcPr>
          <w:p>
            <w:r/>
            <w:r>
              <w:rPr>
                <w:b w:val="0"/>
                <w:i w:val="0"/>
                <w:sz w:val="18"/>
              </w:rPr>
              <w:t>19</w:t>
            </w:r>
          </w:p>
        </w:tc>
        <w:tc>
          <w:tcPr>
            <w:tcW w:w="1928" w:type="dxa"/>
          </w:tcPr>
          <w:p>
            <w:r/>
            <w:r>
              <w:rPr>
                <w:b w:val="0"/>
                <w:i w:val="0"/>
                <w:sz w:val="18"/>
              </w:rPr>
              <w:t>144</w:t>
            </w:r>
          </w:p>
        </w:tc>
      </w:tr>
    </w:tbl>
    <w:p>
      <w:pPr>
        <w:spacing w:after="60" w:before="0"/>
      </w:pPr>
    </w:p>
    <w:p>
      <w:pPr>
        <w:spacing w:after="40" w:before="80"/>
      </w:pPr>
      <w:r>
        <w:rPr>
          <w:b/>
          <w:i w:val="0"/>
          <w:sz w:val="18"/>
        </w:rPr>
        <w:t>11. SINIF — Seçmeli Coğrafya, İKİ SAATLİK GRUPLAR (yabancı dil öğrencileri)</w:t>
      </w:r>
    </w:p>
    <w:tbl>
      <w:tblPr>
        <w:tblStyle w:val="TableGrid"/>
        <w:tblW w:w="10092" w:type="dxa"/>
        <w:jc w:val="center"/>
        <w:tblLayout w:type="fixed"/>
        <w:tblLook w:firstColumn="1" w:firstRow="1" w:lastColumn="0" w:lastRow="0" w:noHBand="0" w:noVBand="1" w:val="04A0"/>
      </w:tblPr>
      <w:tblGrid>
        <w:gridCol w:w="6236"/>
        <w:gridCol w:w="1928"/>
        <w:gridCol w:w="1928"/>
      </w:tblGrid>
      <w:tr>
        <w:tc>
          <w:tcPr>
            <w:tcW w:w="6236" w:type="dxa"/>
            <w:shd w:val="clear" w:fill="F2F2F2"/>
          </w:tcPr>
          <w:p>
            <w:r/>
            <w:r>
              <w:rPr>
                <w:b/>
                <w:i w:val="0"/>
                <w:sz w:val="18"/>
              </w:rPr>
              <w:t>Ünite</w:t>
            </w:r>
          </w:p>
        </w:tc>
        <w:tc>
          <w:tcPr>
            <w:tcW w:w="1928" w:type="dxa"/>
            <w:shd w:val="clear" w:fill="F2F2F2"/>
          </w:tcPr>
          <w:p>
            <w:r/>
            <w:r>
              <w:rPr>
                <w:b/>
                <w:i w:val="0"/>
                <w:sz w:val="18"/>
              </w:rPr>
              <w:t>Öğrenme çıktısı</w:t>
            </w:r>
          </w:p>
        </w:tc>
        <w:tc>
          <w:tcPr>
            <w:tcW w:w="1928" w:type="dxa"/>
            <w:shd w:val="clear" w:fill="F2F2F2"/>
          </w:tcPr>
          <w:p>
            <w:r/>
            <w:r>
              <w:rPr>
                <w:b/>
                <w:i w:val="0"/>
                <w:sz w:val="18"/>
              </w:rPr>
              <w:t>Ders saati</w:t>
            </w:r>
          </w:p>
        </w:tc>
      </w:tr>
      <w:tr>
        <w:tc>
          <w:tcPr>
            <w:tcW w:w="6236" w:type="dxa"/>
          </w:tcPr>
          <w:p>
            <w:r/>
            <w:r>
              <w:rPr>
                <w:b w:val="0"/>
                <w:i w:val="0"/>
                <w:sz w:val="18"/>
              </w:rPr>
              <w:t>1. Coğrafyanın Doğası</w:t>
            </w:r>
          </w:p>
        </w:tc>
        <w:tc>
          <w:tcPr>
            <w:tcW w:w="1928" w:type="dxa"/>
          </w:tcPr>
          <w:p>
            <w:r/>
            <w:r>
              <w:rPr>
                <w:b w:val="0"/>
                <w:i w:val="0"/>
                <w:sz w:val="18"/>
              </w:rPr>
              <w:t>1</w:t>
            </w:r>
          </w:p>
        </w:tc>
        <w:tc>
          <w:tcPr>
            <w:tcW w:w="1928" w:type="dxa"/>
          </w:tcPr>
          <w:p>
            <w:r/>
            <w:r>
              <w:rPr>
                <w:b w:val="0"/>
                <w:i w:val="0"/>
                <w:sz w:val="18"/>
              </w:rPr>
              <w:t>6</w:t>
            </w:r>
          </w:p>
        </w:tc>
      </w:tr>
      <w:tr>
        <w:tc>
          <w:tcPr>
            <w:tcW w:w="6236" w:type="dxa"/>
          </w:tcPr>
          <w:p>
            <w:r/>
            <w:r>
              <w:rPr>
                <w:b w:val="0"/>
                <w:i w:val="0"/>
                <w:sz w:val="18"/>
              </w:rPr>
              <w:t>2. Mekânsal Bilgi Teknolojileri</w:t>
            </w:r>
          </w:p>
        </w:tc>
        <w:tc>
          <w:tcPr>
            <w:tcW w:w="1928" w:type="dxa"/>
          </w:tcPr>
          <w:p>
            <w:r/>
            <w:r>
              <w:rPr>
                <w:b w:val="0"/>
                <w:i w:val="0"/>
                <w:sz w:val="18"/>
              </w:rPr>
              <w:t>1</w:t>
            </w:r>
          </w:p>
        </w:tc>
        <w:tc>
          <w:tcPr>
            <w:tcW w:w="1928" w:type="dxa"/>
          </w:tcPr>
          <w:p>
            <w:r/>
            <w:r>
              <w:rPr>
                <w:b w:val="0"/>
                <w:i w:val="0"/>
                <w:sz w:val="18"/>
              </w:rPr>
              <w:t>12</w:t>
            </w:r>
          </w:p>
        </w:tc>
      </w:tr>
      <w:tr>
        <w:tc>
          <w:tcPr>
            <w:tcW w:w="6236" w:type="dxa"/>
          </w:tcPr>
          <w:p>
            <w:r/>
            <w:r>
              <w:rPr>
                <w:b w:val="0"/>
                <w:i w:val="0"/>
                <w:sz w:val="18"/>
              </w:rPr>
              <w:t>3. Doğal Sistemler ve Süreçler</w:t>
            </w:r>
          </w:p>
        </w:tc>
        <w:tc>
          <w:tcPr>
            <w:tcW w:w="1928" w:type="dxa"/>
          </w:tcPr>
          <w:p>
            <w:r/>
            <w:r>
              <w:rPr>
                <w:b w:val="0"/>
                <w:i w:val="0"/>
                <w:sz w:val="18"/>
              </w:rPr>
              <w:t>2</w:t>
            </w:r>
          </w:p>
        </w:tc>
        <w:tc>
          <w:tcPr>
            <w:tcW w:w="1928" w:type="dxa"/>
          </w:tcPr>
          <w:p>
            <w:r/>
            <w:r>
              <w:rPr>
                <w:b w:val="0"/>
                <w:i w:val="0"/>
                <w:sz w:val="18"/>
              </w:rPr>
              <w:t>16</w:t>
            </w:r>
          </w:p>
        </w:tc>
      </w:tr>
      <w:tr>
        <w:tc>
          <w:tcPr>
            <w:tcW w:w="6236" w:type="dxa"/>
          </w:tcPr>
          <w:p>
            <w:r/>
            <w:r>
              <w:rPr>
                <w:b w:val="0"/>
                <w:i w:val="0"/>
                <w:sz w:val="18"/>
              </w:rPr>
              <w:t>4. Beşerî Sistemler ve Süreçler</w:t>
            </w:r>
          </w:p>
        </w:tc>
        <w:tc>
          <w:tcPr>
            <w:tcW w:w="1928" w:type="dxa"/>
          </w:tcPr>
          <w:p>
            <w:r/>
            <w:r>
              <w:rPr>
                <w:b w:val="0"/>
                <w:i w:val="0"/>
                <w:sz w:val="18"/>
              </w:rPr>
              <w:t>1</w:t>
            </w:r>
          </w:p>
        </w:tc>
        <w:tc>
          <w:tcPr>
            <w:tcW w:w="1928" w:type="dxa"/>
          </w:tcPr>
          <w:p>
            <w:r/>
            <w:r>
              <w:rPr>
                <w:b w:val="0"/>
                <w:i w:val="0"/>
                <w:sz w:val="18"/>
              </w:rPr>
              <w:t>6</w:t>
            </w:r>
          </w:p>
        </w:tc>
      </w:tr>
      <w:tr>
        <w:tc>
          <w:tcPr>
            <w:tcW w:w="6236" w:type="dxa"/>
          </w:tcPr>
          <w:p>
            <w:r/>
            <w:r>
              <w:rPr>
                <w:b w:val="0"/>
                <w:i w:val="0"/>
                <w:sz w:val="18"/>
              </w:rPr>
              <w:t>5. Ekonomik Faaliyetler ve Etkileri</w:t>
            </w:r>
          </w:p>
        </w:tc>
        <w:tc>
          <w:tcPr>
            <w:tcW w:w="1928" w:type="dxa"/>
          </w:tcPr>
          <w:p>
            <w:r/>
            <w:r>
              <w:rPr>
                <w:b w:val="0"/>
                <w:i w:val="0"/>
                <w:sz w:val="18"/>
              </w:rPr>
              <w:t>2</w:t>
            </w:r>
          </w:p>
        </w:tc>
        <w:tc>
          <w:tcPr>
            <w:tcW w:w="1928" w:type="dxa"/>
          </w:tcPr>
          <w:p>
            <w:r/>
            <w:r>
              <w:rPr>
                <w:b w:val="0"/>
                <w:i w:val="0"/>
                <w:sz w:val="18"/>
              </w:rPr>
              <w:t>14</w:t>
            </w:r>
          </w:p>
        </w:tc>
      </w:tr>
      <w:tr>
        <w:tc>
          <w:tcPr>
            <w:tcW w:w="6236" w:type="dxa"/>
          </w:tcPr>
          <w:p>
            <w:r/>
            <w:r>
              <w:rPr>
                <w:b w:val="0"/>
                <w:i w:val="0"/>
                <w:sz w:val="18"/>
              </w:rPr>
              <w:t>6. Afetler ve Sürdürülebilir Çevre</w:t>
            </w:r>
          </w:p>
        </w:tc>
        <w:tc>
          <w:tcPr>
            <w:tcW w:w="1928" w:type="dxa"/>
          </w:tcPr>
          <w:p>
            <w:r/>
            <w:r>
              <w:rPr>
                <w:b w:val="0"/>
                <w:i w:val="0"/>
                <w:sz w:val="18"/>
              </w:rPr>
              <w:t>1</w:t>
            </w:r>
          </w:p>
        </w:tc>
        <w:tc>
          <w:tcPr>
            <w:tcW w:w="1928" w:type="dxa"/>
          </w:tcPr>
          <w:p>
            <w:r/>
            <w:r>
              <w:rPr>
                <w:b w:val="0"/>
                <w:i w:val="0"/>
                <w:sz w:val="18"/>
              </w:rPr>
              <w:t>6</w:t>
            </w:r>
          </w:p>
        </w:tc>
      </w:tr>
      <w:tr>
        <w:tc>
          <w:tcPr>
            <w:tcW w:w="6236" w:type="dxa"/>
          </w:tcPr>
          <w:p>
            <w:r/>
            <w:r>
              <w:rPr>
                <w:b w:val="0"/>
                <w:i w:val="0"/>
                <w:sz w:val="18"/>
              </w:rPr>
              <w:t>7. Bölgeler, Ülkeler ve Küresel Bağlantılar</w:t>
            </w:r>
          </w:p>
        </w:tc>
        <w:tc>
          <w:tcPr>
            <w:tcW w:w="1928" w:type="dxa"/>
          </w:tcPr>
          <w:p>
            <w:r/>
            <w:r>
              <w:rPr>
                <w:b w:val="0"/>
                <w:i w:val="0"/>
                <w:sz w:val="18"/>
              </w:rPr>
              <w:t>1</w:t>
            </w:r>
          </w:p>
        </w:tc>
        <w:tc>
          <w:tcPr>
            <w:tcW w:w="1928" w:type="dxa"/>
          </w:tcPr>
          <w:p>
            <w:r/>
            <w:r>
              <w:rPr>
                <w:b w:val="0"/>
                <w:i w:val="0"/>
                <w:sz w:val="18"/>
              </w:rPr>
              <w:t>8</w:t>
            </w:r>
          </w:p>
        </w:tc>
      </w:tr>
      <w:tr>
        <w:tc>
          <w:tcPr>
            <w:tcW w:w="6236" w:type="dxa"/>
          </w:tcPr>
          <w:p>
            <w:r/>
            <w:r>
              <w:rPr>
                <w:b w:val="0"/>
                <w:i w:val="0"/>
                <w:sz w:val="18"/>
              </w:rPr>
              <w:t>Okul temelli planlama</w:t>
            </w:r>
          </w:p>
        </w:tc>
        <w:tc>
          <w:tcPr>
            <w:tcW w:w="1928" w:type="dxa"/>
          </w:tcPr>
          <w:p>
            <w:r/>
            <w:r>
              <w:rPr>
                <w:b w:val="0"/>
                <w:i w:val="0"/>
                <w:sz w:val="18"/>
              </w:rPr>
              <w:t>—</w:t>
            </w:r>
          </w:p>
        </w:tc>
        <w:tc>
          <w:tcPr>
            <w:tcW w:w="1928" w:type="dxa"/>
          </w:tcPr>
          <w:p>
            <w:r/>
            <w:r>
              <w:rPr>
                <w:b w:val="0"/>
                <w:i w:val="0"/>
                <w:sz w:val="18"/>
              </w:rPr>
              <w:t>4</w:t>
            </w:r>
          </w:p>
        </w:tc>
      </w:tr>
      <w:tr>
        <w:tc>
          <w:tcPr>
            <w:tcW w:w="6236" w:type="dxa"/>
          </w:tcPr>
          <w:p>
            <w:r/>
            <w:r>
              <w:rPr>
                <w:b w:val="0"/>
                <w:i w:val="0"/>
                <w:sz w:val="18"/>
              </w:rPr>
              <w:t>TOPLAM</w:t>
            </w:r>
          </w:p>
        </w:tc>
        <w:tc>
          <w:tcPr>
            <w:tcW w:w="1928" w:type="dxa"/>
          </w:tcPr>
          <w:p>
            <w:r/>
            <w:r>
              <w:rPr>
                <w:b w:val="0"/>
                <w:i w:val="0"/>
                <w:sz w:val="18"/>
              </w:rPr>
              <w:t>9</w:t>
            </w:r>
          </w:p>
        </w:tc>
        <w:tc>
          <w:tcPr>
            <w:tcW w:w="1928" w:type="dxa"/>
          </w:tcPr>
          <w:p>
            <w:r/>
            <w:r>
              <w:rPr>
                <w:b w:val="0"/>
                <w:i w:val="0"/>
                <w:sz w:val="18"/>
              </w:rPr>
              <w:t>72</w:t>
            </w:r>
          </w:p>
        </w:tc>
      </w:tr>
    </w:tbl>
    <w:p>
      <w:pPr>
        <w:spacing w:after="60" w:before="0"/>
      </w:pPr>
    </w:p>
    <w:p>
      <w:pPr>
        <w:spacing w:after="80" w:before="0"/>
        <w:jc w:val="both"/>
      </w:pPr>
      <w:r>
        <w:rPr>
          <w:b w:val="0"/>
          <w:i w:val="0"/>
          <w:sz w:val="18"/>
        </w:rPr>
        <w:t>İki saatlik grupların öğrenme çıktısı kapsamı (program md.1.4): 1. ünite COĞ.11.1.1 · 2. ünite COĞ.11.2.1 · 3. ünite COĞ.11.3.1 ve COĞ.11.3.2 · 4. ünite COĞ.11.4.1 · 5. ünite COĞ.11.5.1 ve COĞ.11.5.4 · 6. ünite COĞ.11.6.1 · 7. ünite COĞ.11.7.1.</w:t>
      </w:r>
    </w:p>
    <w:p>
      <w:pPr>
        <w:spacing w:after="40" w:before="80"/>
      </w:pPr>
      <w:r>
        <w:rPr>
          <w:b/>
          <w:i w:val="0"/>
          <w:sz w:val="18"/>
        </w:rPr>
        <w:t>12. SINIF — 2018 Programı Seçmeli Coğrafya, DÖRT SAATLİK GRUPLAR</w:t>
      </w:r>
    </w:p>
    <w:tbl>
      <w:tblPr>
        <w:tblStyle w:val="TableGrid"/>
        <w:tblW w:w="10092" w:type="dxa"/>
        <w:jc w:val="center"/>
        <w:tblLayout w:type="fixed"/>
        <w:tblLook w:firstColumn="1" w:firstRow="1" w:lastColumn="0" w:lastRow="0" w:noHBand="0" w:noVBand="1" w:val="04A0"/>
      </w:tblPr>
      <w:tblGrid>
        <w:gridCol w:w="6236"/>
        <w:gridCol w:w="1928"/>
        <w:gridCol w:w="1928"/>
      </w:tblGrid>
      <w:tr>
        <w:tc>
          <w:tcPr>
            <w:tcW w:w="6236" w:type="dxa"/>
            <w:shd w:val="clear" w:fill="F2F2F2"/>
          </w:tcPr>
          <w:p>
            <w:r/>
            <w:r>
              <w:rPr>
                <w:b/>
                <w:i w:val="0"/>
                <w:sz w:val="18"/>
              </w:rPr>
              <w:t>Ünite</w:t>
            </w:r>
          </w:p>
        </w:tc>
        <w:tc>
          <w:tcPr>
            <w:tcW w:w="1928" w:type="dxa"/>
            <w:shd w:val="clear" w:fill="F2F2F2"/>
          </w:tcPr>
          <w:p>
            <w:r/>
            <w:r>
              <w:rPr>
                <w:b/>
                <w:i w:val="0"/>
                <w:sz w:val="18"/>
              </w:rPr>
              <w:t>Kazanım</w:t>
            </w:r>
          </w:p>
        </w:tc>
        <w:tc>
          <w:tcPr>
            <w:tcW w:w="1928" w:type="dxa"/>
            <w:shd w:val="clear" w:fill="F2F2F2"/>
          </w:tcPr>
          <w:p>
            <w:r/>
            <w:r>
              <w:rPr>
                <w:b/>
                <w:i w:val="0"/>
                <w:sz w:val="18"/>
              </w:rPr>
              <w:t>Ders saati</w:t>
            </w:r>
          </w:p>
        </w:tc>
      </w:tr>
      <w:tr>
        <w:tc>
          <w:tcPr>
            <w:tcW w:w="6236" w:type="dxa"/>
          </w:tcPr>
          <w:p>
            <w:r/>
            <w:r>
              <w:rPr>
                <w:b w:val="0"/>
                <w:i w:val="0"/>
                <w:sz w:val="18"/>
              </w:rPr>
              <w:t>12.1. Doğal Sistemler</w:t>
            </w:r>
          </w:p>
        </w:tc>
        <w:tc>
          <w:tcPr>
            <w:tcW w:w="1928" w:type="dxa"/>
          </w:tcPr>
          <w:p>
            <w:r/>
            <w:r>
              <w:rPr>
                <w:b w:val="0"/>
                <w:i w:val="0"/>
                <w:sz w:val="18"/>
              </w:rPr>
              <w:t>2</w:t>
            </w:r>
          </w:p>
        </w:tc>
        <w:tc>
          <w:tcPr>
            <w:tcW w:w="1928" w:type="dxa"/>
          </w:tcPr>
          <w:p>
            <w:r/>
            <w:r>
              <w:rPr>
                <w:b w:val="0"/>
                <w:i w:val="0"/>
                <w:sz w:val="18"/>
              </w:rPr>
              <w:t>12</w:t>
            </w:r>
          </w:p>
        </w:tc>
      </w:tr>
      <w:tr>
        <w:tc>
          <w:tcPr>
            <w:tcW w:w="6236" w:type="dxa"/>
          </w:tcPr>
          <w:p>
            <w:r/>
            <w:r>
              <w:rPr>
                <w:b w:val="0"/>
                <w:i w:val="0"/>
                <w:sz w:val="18"/>
              </w:rPr>
              <w:t>12.2. Beşerî Sistemler</w:t>
            </w:r>
          </w:p>
        </w:tc>
        <w:tc>
          <w:tcPr>
            <w:tcW w:w="1928" w:type="dxa"/>
          </w:tcPr>
          <w:p>
            <w:r/>
            <w:r>
              <w:rPr>
                <w:b w:val="0"/>
                <w:i w:val="0"/>
                <w:sz w:val="18"/>
              </w:rPr>
              <w:t>17</w:t>
            </w:r>
          </w:p>
        </w:tc>
        <w:tc>
          <w:tcPr>
            <w:tcW w:w="1928" w:type="dxa"/>
          </w:tcPr>
          <w:p>
            <w:r/>
            <w:r>
              <w:rPr>
                <w:b w:val="0"/>
                <w:i w:val="0"/>
                <w:sz w:val="18"/>
              </w:rPr>
              <w:t>82</w:t>
            </w:r>
          </w:p>
        </w:tc>
      </w:tr>
      <w:tr>
        <w:tc>
          <w:tcPr>
            <w:tcW w:w="6236" w:type="dxa"/>
          </w:tcPr>
          <w:p>
            <w:r/>
            <w:r>
              <w:rPr>
                <w:b w:val="0"/>
                <w:i w:val="0"/>
                <w:sz w:val="18"/>
              </w:rPr>
              <w:t>12.3. Küresel Ortam: Bölgeler ve Ülkeler</w:t>
            </w:r>
          </w:p>
        </w:tc>
        <w:tc>
          <w:tcPr>
            <w:tcW w:w="1928" w:type="dxa"/>
          </w:tcPr>
          <w:p>
            <w:r/>
            <w:r>
              <w:rPr>
                <w:b w:val="0"/>
                <w:i w:val="0"/>
                <w:sz w:val="18"/>
              </w:rPr>
              <w:t>11</w:t>
            </w:r>
          </w:p>
        </w:tc>
        <w:tc>
          <w:tcPr>
            <w:tcW w:w="1928" w:type="dxa"/>
          </w:tcPr>
          <w:p>
            <w:r/>
            <w:r>
              <w:rPr>
                <w:b w:val="0"/>
                <w:i w:val="0"/>
                <w:sz w:val="18"/>
              </w:rPr>
              <w:t>38</w:t>
            </w:r>
          </w:p>
        </w:tc>
      </w:tr>
      <w:tr>
        <w:tc>
          <w:tcPr>
            <w:tcW w:w="6236" w:type="dxa"/>
          </w:tcPr>
          <w:p>
            <w:r/>
            <w:r>
              <w:rPr>
                <w:b w:val="0"/>
                <w:i w:val="0"/>
                <w:sz w:val="18"/>
              </w:rPr>
              <w:t>12.4. Çevre ve Toplum</w:t>
            </w:r>
          </w:p>
        </w:tc>
        <w:tc>
          <w:tcPr>
            <w:tcW w:w="1928" w:type="dxa"/>
          </w:tcPr>
          <w:p>
            <w:r/>
            <w:r>
              <w:rPr>
                <w:b w:val="0"/>
                <w:i w:val="0"/>
                <w:sz w:val="18"/>
              </w:rPr>
              <w:t>4</w:t>
            </w:r>
          </w:p>
        </w:tc>
        <w:tc>
          <w:tcPr>
            <w:tcW w:w="1928" w:type="dxa"/>
          </w:tcPr>
          <w:p>
            <w:r/>
            <w:r>
              <w:rPr>
                <w:b w:val="0"/>
                <w:i w:val="0"/>
                <w:sz w:val="18"/>
              </w:rPr>
              <w:t>12</w:t>
            </w:r>
          </w:p>
        </w:tc>
      </w:tr>
      <w:tr>
        <w:tc>
          <w:tcPr>
            <w:tcW w:w="6236" w:type="dxa"/>
          </w:tcPr>
          <w:p>
            <w:r/>
            <w:r>
              <w:rPr>
                <w:b w:val="0"/>
                <w:i w:val="0"/>
                <w:sz w:val="18"/>
              </w:rPr>
              <w:t>TOPLAM</w:t>
            </w:r>
          </w:p>
        </w:tc>
        <w:tc>
          <w:tcPr>
            <w:tcW w:w="1928" w:type="dxa"/>
          </w:tcPr>
          <w:p>
            <w:r/>
            <w:r>
              <w:rPr>
                <w:b w:val="0"/>
                <w:i w:val="0"/>
                <w:sz w:val="18"/>
              </w:rPr>
              <w:t>34</w:t>
            </w:r>
          </w:p>
        </w:tc>
        <w:tc>
          <w:tcPr>
            <w:tcW w:w="1928" w:type="dxa"/>
          </w:tcPr>
          <w:p>
            <w:r/>
            <w:r>
              <w:rPr>
                <w:b w:val="0"/>
                <w:i w:val="0"/>
                <w:sz w:val="18"/>
              </w:rPr>
              <w:t>144</w:t>
            </w:r>
          </w:p>
        </w:tc>
      </w:tr>
    </w:tbl>
    <w:p>
      <w:pPr>
        <w:spacing w:after="60" w:before="0"/>
      </w:pPr>
    </w:p>
    <w:p>
      <w:pPr>
        <w:spacing w:after="40" w:before="80"/>
      </w:pPr>
      <w:r>
        <w:rPr>
          <w:b/>
          <w:i w:val="0"/>
          <w:sz w:val="18"/>
        </w:rPr>
        <w:t>12. SINIF — 2018 Programı Seçmeli Coğrafya, İKİ SAATLİK GRUPLAR (yabancı dil öğrencileri; programın iki ders saati bölümü)</w:t>
      </w:r>
    </w:p>
    <w:tbl>
      <w:tblPr>
        <w:tblStyle w:val="TableGrid"/>
        <w:tblW w:w="10092" w:type="dxa"/>
        <w:jc w:val="center"/>
        <w:tblLayout w:type="fixed"/>
        <w:tblLook w:firstColumn="1" w:firstRow="1" w:lastColumn="0" w:lastRow="0" w:noHBand="0" w:noVBand="1" w:val="04A0"/>
      </w:tblPr>
      <w:tblGrid>
        <w:gridCol w:w="6236"/>
        <w:gridCol w:w="1928"/>
        <w:gridCol w:w="1928"/>
      </w:tblGrid>
      <w:tr>
        <w:tc>
          <w:tcPr>
            <w:tcW w:w="6236" w:type="dxa"/>
            <w:shd w:val="clear" w:fill="F2F2F2"/>
          </w:tcPr>
          <w:p>
            <w:r/>
            <w:r>
              <w:rPr>
                <w:b/>
                <w:i w:val="0"/>
                <w:sz w:val="18"/>
              </w:rPr>
              <w:t>Ünite</w:t>
            </w:r>
          </w:p>
        </w:tc>
        <w:tc>
          <w:tcPr>
            <w:tcW w:w="1928" w:type="dxa"/>
            <w:shd w:val="clear" w:fill="F2F2F2"/>
          </w:tcPr>
          <w:p>
            <w:r/>
            <w:r>
              <w:rPr>
                <w:b/>
                <w:i w:val="0"/>
                <w:sz w:val="18"/>
              </w:rPr>
              <w:t>Kazanım</w:t>
            </w:r>
          </w:p>
        </w:tc>
        <w:tc>
          <w:tcPr>
            <w:tcW w:w="1928" w:type="dxa"/>
            <w:shd w:val="clear" w:fill="F2F2F2"/>
          </w:tcPr>
          <w:p>
            <w:r/>
            <w:r>
              <w:rPr>
                <w:b/>
                <w:i w:val="0"/>
                <w:sz w:val="18"/>
              </w:rPr>
              <w:t>Ders saati</w:t>
            </w:r>
          </w:p>
        </w:tc>
      </w:tr>
      <w:tr>
        <w:tc>
          <w:tcPr>
            <w:tcW w:w="6236" w:type="dxa"/>
          </w:tcPr>
          <w:p>
            <w:r/>
            <w:r>
              <w:rPr>
                <w:b w:val="0"/>
                <w:i w:val="0"/>
                <w:sz w:val="18"/>
              </w:rPr>
              <w:t>12.1. Doğal Sistemler</w:t>
            </w:r>
          </w:p>
        </w:tc>
        <w:tc>
          <w:tcPr>
            <w:tcW w:w="1928" w:type="dxa"/>
          </w:tcPr>
          <w:p>
            <w:r/>
            <w:r>
              <w:rPr>
                <w:b w:val="0"/>
                <w:i w:val="0"/>
                <w:sz w:val="18"/>
              </w:rPr>
              <w:t>1</w:t>
            </w:r>
          </w:p>
        </w:tc>
        <w:tc>
          <w:tcPr>
            <w:tcW w:w="1928" w:type="dxa"/>
          </w:tcPr>
          <w:p>
            <w:r/>
            <w:r>
              <w:rPr>
                <w:b w:val="0"/>
                <w:i w:val="0"/>
                <w:sz w:val="18"/>
              </w:rPr>
              <w:t>2</w:t>
            </w:r>
          </w:p>
        </w:tc>
      </w:tr>
      <w:tr>
        <w:tc>
          <w:tcPr>
            <w:tcW w:w="6236" w:type="dxa"/>
          </w:tcPr>
          <w:p>
            <w:r/>
            <w:r>
              <w:rPr>
                <w:b w:val="0"/>
                <w:i w:val="0"/>
                <w:sz w:val="18"/>
              </w:rPr>
              <w:t>12.2. Beşerî Sistemler</w:t>
            </w:r>
          </w:p>
        </w:tc>
        <w:tc>
          <w:tcPr>
            <w:tcW w:w="1928" w:type="dxa"/>
          </w:tcPr>
          <w:p>
            <w:r/>
            <w:r>
              <w:rPr>
                <w:b w:val="0"/>
                <w:i w:val="0"/>
                <w:sz w:val="18"/>
              </w:rPr>
              <w:t>12</w:t>
            </w:r>
          </w:p>
        </w:tc>
        <w:tc>
          <w:tcPr>
            <w:tcW w:w="1928" w:type="dxa"/>
          </w:tcPr>
          <w:p>
            <w:r/>
            <w:r>
              <w:rPr>
                <w:b w:val="0"/>
                <w:i w:val="0"/>
                <w:sz w:val="18"/>
              </w:rPr>
              <w:t>33</w:t>
            </w:r>
          </w:p>
        </w:tc>
      </w:tr>
      <w:tr>
        <w:tc>
          <w:tcPr>
            <w:tcW w:w="6236" w:type="dxa"/>
          </w:tcPr>
          <w:p>
            <w:r/>
            <w:r>
              <w:rPr>
                <w:b w:val="0"/>
                <w:i w:val="0"/>
                <w:sz w:val="18"/>
              </w:rPr>
              <w:t>12.3. Küresel Ortam: Bölgeler ve Ülkeler</w:t>
            </w:r>
          </w:p>
        </w:tc>
        <w:tc>
          <w:tcPr>
            <w:tcW w:w="1928" w:type="dxa"/>
          </w:tcPr>
          <w:p>
            <w:r/>
            <w:r>
              <w:rPr>
                <w:b w:val="0"/>
                <w:i w:val="0"/>
                <w:sz w:val="18"/>
              </w:rPr>
              <w:t>9</w:t>
            </w:r>
          </w:p>
        </w:tc>
        <w:tc>
          <w:tcPr>
            <w:tcW w:w="1928" w:type="dxa"/>
          </w:tcPr>
          <w:p>
            <w:r/>
            <w:r>
              <w:rPr>
                <w:b w:val="0"/>
                <w:i w:val="0"/>
                <w:sz w:val="18"/>
              </w:rPr>
              <w:t>31</w:t>
            </w:r>
          </w:p>
        </w:tc>
      </w:tr>
      <w:tr>
        <w:tc>
          <w:tcPr>
            <w:tcW w:w="6236" w:type="dxa"/>
          </w:tcPr>
          <w:p>
            <w:r/>
            <w:r>
              <w:rPr>
                <w:b w:val="0"/>
                <w:i w:val="0"/>
                <w:sz w:val="18"/>
              </w:rPr>
              <w:t>12.4. Çevre ve Toplum</w:t>
            </w:r>
          </w:p>
        </w:tc>
        <w:tc>
          <w:tcPr>
            <w:tcW w:w="1928" w:type="dxa"/>
          </w:tcPr>
          <w:p>
            <w:r/>
            <w:r>
              <w:rPr>
                <w:b w:val="0"/>
                <w:i w:val="0"/>
                <w:sz w:val="18"/>
              </w:rPr>
              <w:t>2</w:t>
            </w:r>
          </w:p>
        </w:tc>
        <w:tc>
          <w:tcPr>
            <w:tcW w:w="1928" w:type="dxa"/>
          </w:tcPr>
          <w:p>
            <w:r/>
            <w:r>
              <w:rPr>
                <w:b w:val="0"/>
                <w:i w:val="0"/>
                <w:sz w:val="18"/>
              </w:rPr>
              <w:t>6</w:t>
            </w:r>
          </w:p>
        </w:tc>
      </w:tr>
      <w:tr>
        <w:tc>
          <w:tcPr>
            <w:tcW w:w="6236" w:type="dxa"/>
          </w:tcPr>
          <w:p>
            <w:r/>
            <w:r>
              <w:rPr>
                <w:b w:val="0"/>
                <w:i w:val="0"/>
                <w:sz w:val="18"/>
              </w:rPr>
              <w:t>TOPLAM</w:t>
            </w:r>
          </w:p>
        </w:tc>
        <w:tc>
          <w:tcPr>
            <w:tcW w:w="1928" w:type="dxa"/>
          </w:tcPr>
          <w:p>
            <w:r/>
            <w:r>
              <w:rPr>
                <w:b w:val="0"/>
                <w:i w:val="0"/>
                <w:sz w:val="18"/>
              </w:rPr>
              <w:t>24</w:t>
            </w:r>
          </w:p>
        </w:tc>
        <w:tc>
          <w:tcPr>
            <w:tcW w:w="1928" w:type="dxa"/>
          </w:tcPr>
          <w:p>
            <w:r/>
            <w:r>
              <w:rPr>
                <w:b w:val="0"/>
                <w:i w:val="0"/>
                <w:sz w:val="18"/>
              </w:rPr>
              <w:t>72</w:t>
            </w:r>
          </w:p>
        </w:tc>
      </w:tr>
    </w:tbl>
    <w:p>
      <w:pPr>
        <w:spacing w:after="60" w:before="0"/>
      </w:pPr>
    </w:p>
    <w:p>
      <w:pPr>
        <w:spacing w:after="80" w:before="0"/>
        <w:jc w:val="both"/>
      </w:pPr>
      <w:r>
        <w:rPr>
          <w:b w:val="0"/>
          <w:i w:val="0"/>
          <w:sz w:val="20"/>
        </w:rPr>
        <w:t>Tablolardaki okul temelli planlama süresinin; zümrece ders kapsamında yapılması kararlaştırılan çalışmalar (okul dışı öğrenme, gözlem ve saha çalışması, sosyal etkinlikler, proje çalışmaları, yerel çalışmalar, okuma çalışmaları) için ayrıldığı ve yıllık planlarda gösterileceği belirtildi. 10. sınıfta bu sürenin, program gereği öğrencilerin meslek seçimi ve kariyer planlamasına rehberlik edecek şekilde kullanılacağı kayda geçirildi.</w:t>
      </w:r>
    </w:p>
    <w:p>
      <w:pPr>
        <w:spacing w:after="80" w:before="0"/>
        <w:jc w:val="both"/>
      </w:pPr>
      <w:r>
        <w:rPr>
          <w:b w:val="0"/>
          <w:i w:val="0"/>
          <w:sz w:val="20"/>
        </w:rPr>
        <w:t>12. sınıf programının içerik çerçevesi hatırlatıldı: doğal sistemlerde ekstrem doğa olayları ile gelecekteki değişimler; beşerî sistemlerde ekonomik faaliyet ve sosyokültürel hayat, şehirleşme-göç-sanayileşme, işlevsel bölgeler, bölgesel kalkınma projeleri, hizmet sektörü, ulaşım ve ticaret, Türkiye'nin turizmi; küresel ortamda kıta ve okyanus konumunun önemi, Türkiye'nin jeopolitiği, Türk kültür bölgeleri, gelişmişlik ölçütleri, enerji nakil hatları; çevre ve toplumda doğal çevrenin sınırlılığı, çevre politikaları, çevresel örgüt ve anlaşmalar ile ortak miras konuları.</w:t>
      </w:r>
    </w:p>
    <w:p>
      <w:pPr>
        <w:spacing w:before="60" w:after="100"/>
        <w:ind w:left="340"/>
        <w:jc w:val="both"/>
      </w:pPr>
      <w:r>
        <w:rPr>
          <w:b/>
          <w:color w:val="1F3B63"/>
          <w:sz w:val="20"/>
        </w:rPr>
        <w:t xml:space="preserve">KARAR 3 — </w:t>
      </w:r>
      <w:r>
        <w:rPr>
          <w:b w:val="0"/>
          <w:i w:val="0"/>
          <w:sz w:val="20"/>
        </w:rPr>
        <w:t xml:space="preserve">2026-2027 eğitim ve öğretim yılında 9, 10 ve 11. sınıflarda Türkiye Yüzyılı Maarif Modeli Coğrafya Dersi Öğretim Programının (Talim ve Terbiye Kurulunun 23.05.2024 tarihli ve 20 sayılı kararı; 13.05.2026 tarihli ve 53 sayılı Kurul kararıyla değiştirilen 2026 nüshası), 12. sınıflarda Kurulun 19.01.2018 tarihli ve 26 sayılı kararıyla kabul edilen Coğrafya Dersi Öğretim Programının esas alınmasına; seçmeli coğrafyada dört saatlik gruplarda öğrenme çıktılarının ve kazanımların tamamının, iki saatlik gruplarda 11. sınıfta program md.1.4'teki öğrenme çıktısı listesinin, 12. sınıfta 2018 programının iki ders saati bölümünün uygulanmasına; ders kitaplarının EBA'dan indirilerek </w:t>
      </w:r>
      <w:r>
        <w:rPr>
          <w:b w:val="0"/>
          <w:i w:val="0"/>
          <w:color w:val="C00000"/>
          <w:sz w:val="20"/>
        </w:rPr>
        <w:t>[……………………]</w:t>
      </w:r>
      <w:r>
        <w:rPr>
          <w:b w:val="0"/>
          <w:i w:val="0"/>
          <w:sz w:val="20"/>
        </w:rPr>
        <w:t xml:space="preserve"> tarihine kadar incelenmesine; program ve kitap görüşlerinin TTKB-İDES ile karekod üzerinden </w:t>
      </w:r>
      <w:r>
        <w:rPr>
          <w:b w:val="0"/>
          <w:i w:val="0"/>
          <w:color w:val="C00000"/>
          <w:sz w:val="20"/>
        </w:rPr>
        <w:t>[Üye 2]</w:t>
      </w:r>
      <w:r>
        <w:rPr>
          <w:b w:val="0"/>
          <w:i w:val="0"/>
          <w:sz w:val="20"/>
        </w:rPr>
        <w:t xml:space="preserve"> koordinasyonunda iletilmesine karar verildi.</w:t>
      </w:r>
    </w:p>
    <w:p>
      <w:pPr>
        <w:spacing w:before="200" w:after="60"/>
        <w:keepNext/>
        <w:keepLines/>
      </w:pPr>
      <w:r>
        <w:rPr>
          <w:b/>
          <w:i w:val="0"/>
          <w:color w:val="1F3B63"/>
          <w:sz w:val="21"/>
        </w:rPr>
        <w:t>6. Yıllık plan ve ders planları; okul temelli planlama süreleri; Atatürkçülük konuları</w:t>
      </w:r>
    </w:p>
    <w:p>
      <w:pPr>
        <w:spacing w:after="80" w:before="0"/>
        <w:jc w:val="both"/>
      </w:pPr>
      <w:r>
        <w:rPr>
          <w:b w:val="0"/>
          <w:i w:val="0"/>
          <w:sz w:val="20"/>
        </w:rPr>
        <w:t>Eğitim Öğretim Çalışmalarının Planlı Yürütülmesine İlişkin Yönergenin 9 uncu maddesinin birinci fıkrası uyarınca yıllık planın zümrece ortak hazırlanarak ders yılı başında okul yönetimine sunulacağı; 10 uncu maddenin birinci fıkrasının (f) bendi uyarınca okul müdürünce on beş gün içinde onaylanacağı, (g) bendi uyarınca öğretmenin onaylı planın bir örneğini yanında bulunduracağı belirtildi. Bu zümrede altı plan setinin gerektiği tespit edildi: 9, 10, 11 (dört saatlik), 11 (iki saatlik), 12 (dört saatlik) ve 12 (iki saatlik).</w:t>
      </w:r>
    </w:p>
    <w:p>
      <w:pPr>
        <w:spacing w:after="80" w:before="0"/>
        <w:jc w:val="both"/>
      </w:pPr>
      <w:r>
        <w:rPr>
          <w:b w:val="0"/>
          <w:i w:val="0"/>
          <w:sz w:val="20"/>
        </w:rPr>
        <w:t>Bakanlığın 2026-2027 taslak çerçeve yıllık planlarının tymm.meb.gov.tr adresinde yayımlandığı ve coğrafya için altı varyantın tamamını karşıladığı görüldü. Yıllık planların bu çerçeve planlar esas alınıp içerik çerçevesi bozulmadan okula uyarlanması; uyarlamada il millî eğitim müdürlüğü çalışma takviminin gözetilmesi benimsendi. Bu kapsamda Kurban Bayramı tatilinin (15-19 Mayıs 2027) çerçeve planın 32. haftasına denk geldiği, o hafta yalnız perşembe ve cuma günleri ders yapılacağı; çerçeve planda okul temelli planlama süresinin 18. hafta (18-22 Ocak 2027) ile 36. hafta (14-18 Haziran 2027) örnek yerleşimiyle gösterildiği ve kesin yerleşimin zümre kararına bırakıldığı not edildi. Zümrece hazırlanan okula uyarlanmış plan taslakları toplantıda incelendi. Okul temelli planlama uygulamalarına ilişkin şu esaslar benimsendi: bu süre not amaçlı sınava dönüştürülmez, üretilen ürünler zümre kararıyla ilgili dönemin performans çalışması kapsamında değerlendirilebilir; öğrenme kanıtları sınıf düzeyi sorumlusunca zümre dosyasında toplanır ve yıl sonu toplantısında değerlendirilir; okul dışına çıkılmasını gerektiren çalışmalarda zaman-yer-refakat onayı ile etkinlik bazlı veli izni okulun sosyal etkinlik belgeleri üzerinden alınır; bilgisayar laboratuvarı gerektiren etkinliklerde laboratuvar takvimi en geç iki hafta önceden okul yönetimiyle kesinleştirilir.</w:t>
      </w:r>
    </w:p>
    <w:p>
      <w:pPr>
        <w:spacing w:after="80" w:before="0"/>
        <w:jc w:val="both"/>
      </w:pPr>
      <w:r>
        <w:rPr>
          <w:b w:val="0"/>
          <w:i w:val="0"/>
          <w:color w:val="C00000"/>
          <w:sz w:val="20"/>
        </w:rPr>
        <w:t>[Müdür yardımcısı üye]</w:t>
      </w:r>
      <w:r>
        <w:rPr>
          <w:b w:val="0"/>
          <w:i w:val="0"/>
          <w:sz w:val="20"/>
        </w:rPr>
        <w:t xml:space="preserve">, gelişim raporlarının ünite bitişini izleyen süre içinde doldurulması gerektiğini, bu nedenle plandaki ünite bitiş tarihlerinin iyimser değil gerçekçi konulmasını istedi; 180 iş günü esası gereği yıl sonu haftalarına içerik bırakılmamasını hatırlattı. </w:t>
      </w:r>
      <w:r>
        <w:rPr>
          <w:b w:val="0"/>
          <w:i w:val="0"/>
          <w:color w:val="C00000"/>
          <w:sz w:val="20"/>
        </w:rPr>
        <w:t>[Üye 1]</w:t>
      </w:r>
      <w:r>
        <w:rPr>
          <w:b w:val="0"/>
          <w:i w:val="0"/>
          <w:sz w:val="20"/>
        </w:rPr>
        <w:t xml:space="preserve">, 2488 sayılı Tebliğler Dergisi'ndeki Atatürkçülük konularının altı plan setine de işleneceğini; nüfus, yerleşme, ekonomi ve jeopolitik konularında Atatürk dönemi uygulamalarıyla ilişkilendirme yapılacağını belirtti. </w:t>
      </w:r>
      <w:r>
        <w:rPr>
          <w:b w:val="0"/>
          <w:i w:val="0"/>
          <w:color w:val="C00000"/>
          <w:sz w:val="20"/>
        </w:rPr>
        <w:t>[Yedek başkan]</w:t>
      </w:r>
      <w:r>
        <w:rPr>
          <w:b w:val="0"/>
          <w:i w:val="0"/>
          <w:sz w:val="20"/>
        </w:rPr>
        <w:t>, 11. sınıf iki varyantının ünite takviminin mümkün olduğunca paralel yürütülmesini önerdi; böylece ortak duyuru ve materyal kullanımı kolaylaşacaktır.</w:t>
      </w:r>
    </w:p>
    <w:p>
      <w:pPr>
        <w:spacing w:after="80" w:before="0"/>
        <w:jc w:val="both"/>
      </w:pPr>
      <w:r>
        <w:rPr>
          <w:b w:val="0"/>
          <w:i w:val="0"/>
          <w:sz w:val="20"/>
        </w:rPr>
        <w:t>Planın, il millî eğitim müdürlüğü çalışma takvimi esas alınarak 5 inci maddedeki ünite ve süre tablolarına göre gün ve ders saati dağılımıyla yapılacağı; değerlendirme çalışmalarının belli haftalarda yığılmaması için ortak önlem alınacağı; ders planlarının zümre ve şube öğretmenlerinin ortak katkısıyla hazırlanacağı ve tek tip plan zorunluluğu bulunmadığı kayda geçirildi. Bireyselleştirilmiş eğitim programı hazırlanan öğrenci için ayrıca yıllık plan yapılmayacağı hatırlatıldı.</w:t>
      </w:r>
    </w:p>
    <w:p>
      <w:pPr>
        <w:spacing w:before="60" w:after="100"/>
        <w:ind w:left="340"/>
        <w:jc w:val="both"/>
      </w:pPr>
      <w:r>
        <w:rPr>
          <w:b/>
          <w:color w:val="1F3B63"/>
          <w:sz w:val="20"/>
        </w:rPr>
        <w:t xml:space="preserve">KARAR 4 — </w:t>
      </w:r>
      <w:r>
        <w:rPr>
          <w:b w:val="0"/>
          <w:i w:val="0"/>
          <w:sz w:val="20"/>
        </w:rPr>
        <w:t xml:space="preserve">Yıllık planların altı set hâlinde (9, 10, 11-dört saatlik, 11-iki saatlik, 12-dört saatlik, 12-iki saatlik), Bakanlıkça tymm.meb.gov.tr adresinde yayımlanan 2026-2027 taslak çerçeve yıllık planları esas alınıp içerik çerçevesi korunarak ve okul çalışma takvimine uyarlanarak, madde 3'teki sınıf düzeyi sorumluları koordinasyonunda zümrece ortak hazırlanıp en geç </w:t>
      </w:r>
      <w:r>
        <w:rPr>
          <w:b w:val="0"/>
          <w:i w:val="0"/>
          <w:color w:val="C00000"/>
          <w:sz w:val="20"/>
        </w:rPr>
        <w:t>[……………………]</w:t>
      </w:r>
      <w:r>
        <w:rPr>
          <w:b w:val="0"/>
          <w:i w:val="0"/>
          <w:sz w:val="20"/>
        </w:rPr>
        <w:t>/09/2026 tarihinde okul yönetimine sunulmasına; 9, 10 ve 11. sınıf planlarında ünite bitiş tarihlerinin e-Okul gelişim raporu takvimiyle uyumlu işlenmesine; Atatürkçülük konularının 2488 sayılı Tebliğler Dergisi'ne göre planlara dağıtılmasına; her plan setinde dayanılan öğretim programının Talim ve Terbiye Kurulu karar tarih ve sayısıyla gösterilmesine (9, 10 ve 11. sınıf planlarında 23.05.2024 tarihli ve 20 sayılı kararla kabul edilip 13.05.2026 tarihli ve 53 sayılı kararla değiştirilen Türkiye Yüzyılı Maarif Modeli programının 2026 nüshası; 12. sınıf planlarında 19.01.2018 tarihli ve 26 sayılı kararla kabul edilen program) karar verildi.</w:t>
      </w:r>
    </w:p>
    <w:p>
      <w:pPr>
        <w:spacing w:before="60" w:after="100"/>
        <w:ind w:left="340"/>
        <w:jc w:val="both"/>
      </w:pPr>
      <w:r>
        <w:rPr>
          <w:b/>
          <w:color w:val="1F3B63"/>
          <w:sz w:val="20"/>
        </w:rPr>
        <w:t xml:space="preserve">KARAR 5 — </w:t>
      </w:r>
      <w:r>
        <w:rPr>
          <w:b w:val="0"/>
          <w:i w:val="0"/>
          <w:sz w:val="20"/>
        </w:rPr>
        <w:t>Okul temelli planlama sürelerinin; 9. sınıfta okul çevresinde gözlem ve okuma çalışmalarına, 10. sınıfta program gereği meslek seçimi ve kariyer planlaması rehberliği ile yer şekilleri saha çalışmasına, 11. sınıfta her iki varyantta da web tabanlı coğrafi bilgi sistemleri uygulaması ve proje çalışmalarına ayrılmasına; bu sürelerin çerçeve planın örnek yerleşimine uygun olarak 18. hafta (18-22 Ocak 2027) ile 36. haftada (14-18 Haziran 2027) kullanılmasına (11. sınıf dört saatlik gruplarda 18. haftanın tamamı ile 36. haftanın iki saati); kullanım planının yıllık planlarda gösterilmesine karar verildi.</w:t>
      </w:r>
    </w:p>
    <w:p>
      <w:pPr>
        <w:spacing w:before="200" w:after="60"/>
        <w:keepNext/>
        <w:keepLines/>
      </w:pPr>
      <w:r>
        <w:rPr>
          <w:b/>
          <w:i w:val="0"/>
          <w:color w:val="1F3B63"/>
          <w:sz w:val="21"/>
        </w:rPr>
        <w:t>7. Öğretim yöntem ve teknikleri; öğrenme-öğretme süreci ve ön değerlendirme</w:t>
      </w:r>
    </w:p>
    <w:p>
      <w:pPr>
        <w:spacing w:after="80" w:before="0"/>
        <w:jc w:val="both"/>
      </w:pPr>
      <w:r>
        <w:rPr>
          <w:b w:val="0"/>
          <w:i w:val="0"/>
          <w:sz w:val="20"/>
        </w:rPr>
        <w:t>Derslerin işlenişinde öğrenci merkezli ve beceri temelli yaklaşımın esas alınacağı; coğrafyaya özgü olarak mekânsal düşünme, harita okuma ve çizme, kroki, tablo-grafik ve diyagram hazırlama ve yorumlama, coğrafi gözlem ve saha çalışması, örnek olay çözümlemesi ile coğrafi sorgulama becerilerine ağırlık verileceği kararlaştırıldı. Türkiye Yüzyılı Maarif Modeli'nin uygulandığı sınıflarda planlamanın; kavramsal ve alan becerileri, eğilimler, erdem-değer-eylem çerçevesi, okuryazarlık becerileri, farklılaştırma, öğrenme kanıtları, ön değerlendirme, köprü kurma, disiplinler arası ilişkiler ve okul temelli planlama bileşenlerinin tamamı gözetilerek yapılacağı belirtildi; ünitelerin öğrenme kanıtları bölümlerindeki araçların (zihin haritası, Frayer diyagramı, performans görevi, dereceli puanlama anahtarı, öz ve grup değerlendirme formları) ders içi ölçmede kullanılacağı benimsendi.</w:t>
      </w:r>
    </w:p>
    <w:p>
      <w:pPr>
        <w:spacing w:after="80" w:before="0"/>
        <w:jc w:val="both"/>
      </w:pPr>
      <w:r>
        <w:rPr>
          <w:b w:val="0"/>
          <w:i w:val="0"/>
          <w:color w:val="C00000"/>
          <w:sz w:val="20"/>
        </w:rPr>
        <w:t>[Üye 2]</w:t>
      </w:r>
      <w:r>
        <w:rPr>
          <w:b w:val="0"/>
          <w:i w:val="0"/>
          <w:sz w:val="20"/>
        </w:rPr>
        <w:t xml:space="preserve">, ünitelerin başındaki ön değerlendirme bölümlerine dayalı, not amaçlı olmayan bir hazır bulunuşluk uygulamasının ders yılının ilk iki haftasında bu programın uygulandığı bütün sınıflarda yapılmasını önerdi; sonuçların öğrencilere açıklanacağını ve köprü kurma etkinliklerine kaynaklık edeceğini belirtti. </w:t>
      </w:r>
      <w:r>
        <w:rPr>
          <w:b w:val="0"/>
          <w:i w:val="0"/>
          <w:color w:val="C00000"/>
          <w:sz w:val="20"/>
        </w:rPr>
        <w:t>[Yedek başkan]</w:t>
      </w:r>
      <w:r>
        <w:rPr>
          <w:b w:val="0"/>
          <w:i w:val="0"/>
          <w:sz w:val="20"/>
        </w:rPr>
        <w:t xml:space="preserve">, 11. sınıflarda web tabanlı coğrafi bilgi sistemleri etkinliklerinin bilgisayar laboratuvarı takvimiyle eşleştirilmesini istedi. </w:t>
      </w:r>
      <w:r>
        <w:rPr>
          <w:b w:val="0"/>
          <w:i w:val="0"/>
          <w:color w:val="C00000"/>
          <w:sz w:val="20"/>
        </w:rPr>
        <w:t>[Müdür yardımcısı üye]</w:t>
      </w:r>
      <w:r>
        <w:rPr>
          <w:b w:val="0"/>
          <w:i w:val="0"/>
          <w:sz w:val="20"/>
        </w:rPr>
        <w:t>, ödevlendirme ve veli bilgilendirmesinde yalnız Bakanlık platformlarının kullanılacağını hatırlattı; 12. sınıflarda deneme sınavı yasağı nedeniyle hazır bulunuşluk izlemesinin sınıf içi uygulamalar ve Bakanlık ölçme araçlarının verileriyle yapılacağı vurgulandı.</w:t>
      </w:r>
    </w:p>
    <w:p>
      <w:pPr>
        <w:spacing w:before="60" w:after="100"/>
        <w:ind w:left="340"/>
        <w:jc w:val="both"/>
      </w:pPr>
      <w:r>
        <w:rPr>
          <w:b/>
          <w:color w:val="1F3B63"/>
          <w:sz w:val="20"/>
        </w:rPr>
        <w:t xml:space="preserve">KARAR 6 — </w:t>
      </w:r>
      <w:r>
        <w:rPr>
          <w:b w:val="0"/>
          <w:i w:val="0"/>
          <w:sz w:val="20"/>
        </w:rPr>
        <w:t>Türkiye Yüzyılı Maarif Modeli kapsamındaki sınıflarda ders yılının ilk iki haftasında (</w:t>
      </w:r>
      <w:r>
        <w:rPr>
          <w:b w:val="0"/>
          <w:i w:val="0"/>
          <w:color w:val="C00000"/>
          <w:sz w:val="20"/>
        </w:rPr>
        <w:t>[14-25]</w:t>
      </w:r>
      <w:r>
        <w:rPr>
          <w:b w:val="0"/>
          <w:i w:val="0"/>
          <w:sz w:val="20"/>
        </w:rPr>
        <w:t>/09/2026) not amaçlı olmayan ön değerlendirme uygulaması yapılmasına ve sonuç özetlerinin zümre dosyasına konulmasına; 12. sınıflarda hazır bulunuşluğun sınıf içi uygulamalar ve Bakanlık ölçme araçlarıyla izlenmesine, deneme veya tarama sınavı uygulanmamasına karar verildi.</w:t>
      </w:r>
    </w:p>
    <w:p>
      <w:pPr>
        <w:spacing w:after="80" w:before="200"/>
        <w:keepNext/>
        <w:keepLines/>
      </w:pPr>
      <w:r>
        <w:rPr>
          <w:b/>
          <w:i w:val="0"/>
          <w:color w:val="1F3B63"/>
          <w:sz w:val="22"/>
        </w:rPr>
        <w:t>8. ÖLÇME VE DEĞERLENDİRME PLANLAMASI</w:t>
      </w:r>
    </w:p>
    <w:p>
      <w:pPr>
        <w:spacing w:after="80" w:before="0"/>
        <w:jc w:val="both"/>
      </w:pPr>
      <w:r>
        <w:rPr>
          <w:b w:val="0"/>
          <w:i w:val="0"/>
          <w:sz w:val="20"/>
        </w:rPr>
        <w:t>Ölçme ve değerlendirme planlamasına geçilmeden önce, Türkiye Yüzyılı Maarif Modeli genelgesinin 13 ve 14 üncü maddeleri uyarınca sınıf içi ölçme ve değerlendirmenin; bilgi ve beceri düzeyini ölçmenin yanında öğrenme eksiklerine ve eğilimlere ilişkin veri üretecek şekilde, beceri ve süreç odaklı, geri bildirim sağlayan geliştirici yapıda planlanacağı belirtildi. Sınıf içi uygulamalar hariç öğrencileri akademik başarıya göre sıralayan il, ilçe ve okul geneli sınavların yapılmayacağı, ortak sınav sonuçlarından okul ve sınıf karşılaştırma listeleri üretilmeyeceği; Bakanlıkça belirlenen ortak sınavlar ve Bakanlık ölçme araçları dışında deneme sınavı, hazır bulunuşluk uygulaması ve tarama sınavının okulda uygulanamayacağı ve öğrencilere satın aldırılamayacağı vurgulandı.</w:t>
      </w:r>
    </w:p>
    <w:p>
      <w:pPr>
        <w:spacing w:before="200" w:after="60"/>
        <w:keepNext/>
        <w:keepLines/>
      </w:pPr>
      <w:r>
        <w:rPr>
          <w:b/>
          <w:i w:val="0"/>
          <w:color w:val="1F3B63"/>
          <w:sz w:val="21"/>
        </w:rPr>
        <w:t>8-A. Yazılı sınavlar</w:t>
      </w:r>
    </w:p>
    <w:p>
      <w:pPr>
        <w:spacing w:after="80" w:before="0"/>
        <w:jc w:val="both"/>
      </w:pPr>
      <w:r>
        <w:rPr>
          <w:b w:val="0"/>
          <w:i w:val="0"/>
          <w:sz w:val="20"/>
        </w:rPr>
        <w:t>Ortaöğretim Kurumları Yönetmeliğinin 45 inci maddesinin birinci fıkrasının (a) bendi ile Yazılı ve Uygulamalı Sınavlar Yönergesinin 5 inci maddesi uyarınca bir dönemde her sınıf düzeyinde iki yazılı sınav yapılacağı; üçüncü sınavın ancak haftalık ders saati altı ve üzeri olan derslerde ve il sınıf/alan zümresi kararına bağlı olarak yapılabileceği, coğrafyanın haftalık ders saatinin bu kapsamda bulunmadığı belirtildi.</w:t>
      </w:r>
    </w:p>
    <w:p>
      <w:pPr>
        <w:spacing w:after="80" w:before="0"/>
        <w:jc w:val="both"/>
      </w:pPr>
      <w:r>
        <w:rPr>
          <w:b w:val="0"/>
          <w:i w:val="0"/>
          <w:sz w:val="20"/>
        </w:rPr>
        <w:t>Birden fazla şubede veya grupta okutulan derslerde sınavların ortak yapılmasının esas olduğu; okuldaki grupların 9 ve 10. sınıf şubeleri, 11. sınıf dört saatlik ve iki saatlik gruplar ile 12. sınıf dört saatlik ve iki saatlik gruplar olduğu tespit edildi.</w:t>
      </w:r>
    </w:p>
    <w:p>
      <w:pPr>
        <w:spacing w:after="80" w:before="0"/>
        <w:jc w:val="both"/>
      </w:pPr>
      <w:r>
        <w:rPr>
          <w:b w:val="0"/>
          <w:i w:val="0"/>
          <w:color w:val="C00000"/>
          <w:sz w:val="20"/>
        </w:rPr>
        <w:t>[Yedek başkan]</w:t>
      </w:r>
      <w:r>
        <w:rPr>
          <w:b w:val="0"/>
          <w:i w:val="0"/>
          <w:sz w:val="20"/>
        </w:rPr>
        <w:t xml:space="preserve">, 11. sınıfta iki saatlik grupların kapsamının program md.1.4 listesiyle sınırlı olduğunu, tek konu soru dağılım tablosuyla iki varyantı sınamanın hem kapsam hem adalet sorunu doğuracağını belirterek varyant bazında ayrı tablo ve ayrı soru seti önerdi; </w:t>
      </w:r>
      <w:r>
        <w:rPr>
          <w:b w:val="0"/>
          <w:i w:val="0"/>
          <w:color w:val="C00000"/>
          <w:sz w:val="20"/>
        </w:rPr>
        <w:t>[Zümre başkanı]</w:t>
      </w:r>
      <w:r>
        <w:rPr>
          <w:b w:val="0"/>
          <w:i w:val="0"/>
          <w:sz w:val="20"/>
        </w:rPr>
        <w:t xml:space="preserve"> 12. sınıflarda da aynı ayrımın uygulanacağını ekledi. </w:t>
      </w:r>
      <w:r>
        <w:rPr>
          <w:b w:val="0"/>
          <w:i w:val="0"/>
          <w:color w:val="C00000"/>
          <w:sz w:val="20"/>
        </w:rPr>
        <w:t>[Müdür yardımcısı üye]</w:t>
      </w:r>
      <w:r>
        <w:rPr>
          <w:b w:val="0"/>
          <w:i w:val="0"/>
          <w:sz w:val="20"/>
        </w:rPr>
        <w:t xml:space="preserve">, sınav tarihlerinin okul sınav takvimine işleneceğini; konu soru dağılım tablosunun sınavdan en geç on iş günü önce idareye teslim edilerek öğrencilere duyurulacağını, sınav evrakının en az beş iş günü önce müdürlüğe teslim edileceğini, sonuçların sınavı izleyen on iş günü içinde duyurulup e-Okul'a işleneceğini ve bu sürelerin okul sınav uygulama yönergesinde bağlayıcı olduğunu hatırlattı. </w:t>
      </w:r>
      <w:r>
        <w:rPr>
          <w:b w:val="0"/>
          <w:i w:val="0"/>
          <w:color w:val="C00000"/>
          <w:sz w:val="20"/>
        </w:rPr>
        <w:t>[Üye 2]</w:t>
      </w:r>
      <w:r>
        <w:rPr>
          <w:b w:val="0"/>
          <w:i w:val="0"/>
          <w:sz w:val="20"/>
        </w:rPr>
        <w:t>, her sınavda harita, tablo-grafik veya görsel veriye dayalı en az bir soruya yer verilmesi ilkesinin 9. sınıflardan itibaren uygulanmasını istedi.</w:t>
      </w:r>
    </w:p>
    <w:p>
      <w:pPr>
        <w:spacing w:after="80" w:before="0"/>
        <w:jc w:val="both"/>
      </w:pPr>
      <w:r>
        <w:rPr>
          <w:b w:val="0"/>
          <w:i w:val="0"/>
          <w:color w:val="C00000"/>
          <w:sz w:val="20"/>
        </w:rPr>
        <w:t>[Müdür yardımcısı üye]</w:t>
      </w:r>
      <w:r>
        <w:rPr>
          <w:b w:val="0"/>
          <w:i w:val="0"/>
          <w:sz w:val="20"/>
        </w:rPr>
        <w:t>, sınav sonuçlarına itiraz bakımından Ortaöğretim Kurumları Yönetmeliğinin 49 uncu maddesinin dördüncü fıkrası uyarınca velinin, sonuçların ilanını takip eden beş iş günü içinde yazılı olarak okul yönetimine itiraz edebileceğini ve itirazın ders öğretmeni dışında ilgili branştan en az iki öğretmenden oluşturulan komisyonca incelenerek nihai puanın veliye bildirileceğini; Yazılı ve Uygulamalı Sınavlar Yönergesinde sonuç itirazı için üç iş günlük süre öngörülmüş olmakla birlikte okul yönetimince öğrenci lehine olan beş iş günlük sürenin esas alınmasının kararlaştırıldığını, sınav sorularına itirazın ise üç iş günü içinde okul müdürlüğüne dilekçeyle yapılacağını bildirdi. Öğrencinin talebi hâlinde sınav evrakının ders öğretmenince öğrenciyle birlikte bir defa daha inceleneceği kayda geçirildi.</w:t>
      </w:r>
    </w:p>
    <w:p>
      <w:pPr>
        <w:spacing w:after="80" w:before="0"/>
        <w:jc w:val="both"/>
      </w:pPr>
      <w:r>
        <w:rPr>
          <w:b w:val="0"/>
          <w:i w:val="0"/>
          <w:sz w:val="20"/>
        </w:rPr>
        <w:t>Soruların açık uçlu veya açık uçlu ile kısa cevaplı yazılı yoklama şeklinde, farklı bilişsel düzeylerdeki öğrenme çıktılarını ölçecek biçimde ve bir önceki sınavdan sonra işlenen konulara ağırlık verilerek geriye doğru azalan kapsamla hazırlanacağı; ünite ve konu sonlarında yapılabilecek kısa süreli sınavların puanla değerlendirilmeyeceği kayda geçirildi.</w:t>
      </w:r>
    </w:p>
    <w:p>
      <w:pPr>
        <w:spacing w:after="80" w:before="0"/>
        <w:jc w:val="both"/>
      </w:pPr>
      <w:r>
        <w:rPr>
          <w:b w:val="0"/>
          <w:i w:val="0"/>
          <w:sz w:val="20"/>
        </w:rPr>
        <w:t>Başkan, ortak sınav senaryolarının, uygulama takviminin ve konu soru dağılım tablolarının okul zümresi dışında belirlendiğini, bu duyuruların çoğu yıl ders yılı başı zümresine yetişmediğini belirterek sınav kararının iki kademeli kurulmasını önerdi.</w:t>
      </w:r>
    </w:p>
    <w:p>
      <w:pPr>
        <w:spacing w:before="60" w:after="100"/>
        <w:ind w:left="340"/>
        <w:jc w:val="both"/>
      </w:pPr>
      <w:r>
        <w:rPr>
          <w:b/>
          <w:color w:val="1F3B63"/>
          <w:sz w:val="20"/>
        </w:rPr>
        <w:t xml:space="preserve">KARAR 7 — </w:t>
      </w:r>
      <w:r>
        <w:rPr>
          <w:b w:val="0"/>
          <w:i w:val="0"/>
          <w:sz w:val="20"/>
        </w:rPr>
        <w:t>Sınav planlaması iki kademeli olarak kararlaştırılmıştır. Birinci kademe: Bakanlık ile il/ilçe millî eğitim müdürlüğünce ortak sınav senaryosu, uygulama takvimi ve konu soru dağılım tablosu yayımlandığında bunların aynen esas alınmasına; okul sınav tarihlerinin ve tabloların buna göre güncellenerek e-Okul'dan yeniden ilan edilmesine, uyum kararlarının ara zümre toplantısıyla ayrı tutanağa bağlanmasına. İkinci kademe: merkezî düzenleme kapsamına girmeyen sınavlar bakımından her dönem her sınıf düzeyinde iki yazılı sınavın EK-1'deki pencere ve usullerle yapılmasına; sınavların saat varyantı bazında ortak olmasına ve kapsam farkı nedeniyle dört saatlik ile iki saatlik gruplar için ayrı soru seti hazırlanmasına; konu soru dağılım tablosunun il sınıf/alan zümresince ilan edilen tablodan alınmasına, ilan edilmemişse Bakanlığın örnek tablosundan varyanta uyarlanmasına; soruların açık uçlu veya açık uçlu ile kısa cevaplı olmasına ve her sınavda harita ya da tablo-grafik dayalı en az bir soruya yer verilmesine; oturumların okul sınav takvimine göre planlanmasına; tablo ve evrak teslimlerinin okul sınav uygulama yönergesindeki on ve beş iş günü sürelerine göre madde 3'teki sorumlularca yürütülmesine; sınav sonuçlarına itirazlarda öğrenci lehine olan beş iş günlük sürenin esas alınmasına ve bu sürenin dönemin ilk haftasında öğrencilere duyurulmasına karar verildi.</w:t>
      </w:r>
    </w:p>
    <w:p>
      <w:pPr>
        <w:spacing w:before="200" w:after="60"/>
        <w:keepNext/>
        <w:keepLines/>
      </w:pPr>
      <w:r>
        <w:rPr>
          <w:b/>
          <w:i w:val="0"/>
          <w:color w:val="1F3B63"/>
          <w:sz w:val="21"/>
        </w:rPr>
        <w:t>8-B. Performans puanları ve değerlendirme ölçekleri</w:t>
      </w:r>
    </w:p>
    <w:p>
      <w:pPr>
        <w:spacing w:after="80" w:before="0"/>
        <w:jc w:val="both"/>
      </w:pPr>
      <w:r>
        <w:rPr>
          <w:b w:val="0"/>
          <w:i w:val="0"/>
          <w:sz w:val="20"/>
        </w:rPr>
        <w:t>Ortaöğretim Kurumları Yönetmeliğinin 50 nci maddesinin sekizinci fıkrası uyarınca her dönemde iki performans puanı verileceği; birincisinin dönemdeki performans çalışmasına, ikincisinin performans görevleri ile okuryazarlık becerileri, kitap okuma, derse hazırlık, devam, aktif katılım ve örnek davranışlara göre verileceği; zümre kararıyla üçüncü bir performans puanı verilebileceği belirtildi. Ölçeklerin ilgili kulüp öğretmenlerinin görüşü alınarak zümre kararıyla belirleneceği ve ölçütlerin dönem başında öğrencilere duyurulacağı kayda geçirildi.</w:t>
      </w:r>
    </w:p>
    <w:p>
      <w:pPr>
        <w:spacing w:after="80" w:before="0"/>
        <w:jc w:val="both"/>
      </w:pPr>
      <w:r>
        <w:rPr>
          <w:b w:val="0"/>
          <w:i w:val="0"/>
          <w:color w:val="C00000"/>
          <w:sz w:val="20"/>
        </w:rPr>
        <w:t>[Üye 2]</w:t>
      </w:r>
      <w:r>
        <w:rPr>
          <w:b w:val="0"/>
          <w:i w:val="0"/>
          <w:sz w:val="20"/>
        </w:rPr>
        <w:t xml:space="preserve">, EK-2'deki ölçek setini sundu: 9. sınıf çizelgesi, yeni kademeye ve bu öğretim programına uyum yılı olması nedeniyle kalem kalem ayrıntılı hazırlanmış; 10, 11 ve 12. sınıf düzeyleri aynı ilkelerle kompakt tutulmuştur. </w:t>
      </w:r>
      <w:r>
        <w:rPr>
          <w:b w:val="0"/>
          <w:i w:val="0"/>
          <w:color w:val="C00000"/>
          <w:sz w:val="20"/>
        </w:rPr>
        <w:t>[Yedek başkan]</w:t>
      </w:r>
      <w:r>
        <w:rPr>
          <w:b w:val="0"/>
          <w:i w:val="0"/>
          <w:sz w:val="20"/>
        </w:rPr>
        <w:t xml:space="preserve">, iki saatlik seçmeli gruplarda görev sayısının ders saatiyle orantılı azaltılmasını, ölçek ve ağırlıkların ise aynı kalmasını önerdi. </w:t>
      </w:r>
      <w:r>
        <w:rPr>
          <w:b w:val="0"/>
          <w:i w:val="0"/>
          <w:color w:val="C00000"/>
          <w:sz w:val="20"/>
        </w:rPr>
        <w:t>[Üye 1]</w:t>
      </w:r>
      <w:r>
        <w:rPr>
          <w:b w:val="0"/>
          <w:i w:val="0"/>
          <w:sz w:val="20"/>
        </w:rPr>
        <w:t>, üçüncü performans puanının izleme yükünü artıracağı ve iki puanın yeterli veri ürettiği görüşünü bildirdi; üyeler bu görüşe katıldı.</w:t>
      </w:r>
    </w:p>
    <w:p>
      <w:pPr>
        <w:spacing w:after="80" w:before="0"/>
        <w:jc w:val="both"/>
      </w:pPr>
      <w:r>
        <w:rPr>
          <w:b w:val="0"/>
          <w:i w:val="0"/>
          <w:sz w:val="20"/>
        </w:rPr>
        <w:t>Her öğrencinin her dönem en az bir performans çalışması yapacağı; ulusal veya uluslararası yarışmalarda başarı gösteren öğrencinin çalışmasının aynı maddenin ikinci fıkrası uyarınca dersin performans çalışması ya da projesi sayılarak tam puanla değerlendirileceği hatırlatıldı.</w:t>
      </w:r>
    </w:p>
    <w:p>
      <w:pPr>
        <w:spacing w:before="60" w:after="100"/>
        <w:ind w:left="340"/>
        <w:jc w:val="both"/>
      </w:pPr>
      <w:r>
        <w:rPr>
          <w:b/>
          <w:color w:val="1F3B63"/>
          <w:sz w:val="20"/>
        </w:rPr>
        <w:t xml:space="preserve">KARAR 8 — </w:t>
      </w:r>
      <w:r>
        <w:rPr>
          <w:b w:val="0"/>
          <w:i w:val="0"/>
          <w:sz w:val="20"/>
        </w:rPr>
        <w:t>Her dönem bütün sınıf düzeylerinde iki performans puanının EK-2'deki sınıf düzeyi ölçekleriyle verilmesine; üçüncü performans puanı uygulanmamasına; ölçüt ve ölçeklerin dönemin ilk iki haftasında öğrencilere duyurulmasına; 9. sınıflarda EK-2A ayrıntılı çizelgesinin, diğer düzeylerde kompakt çizelgelerin esas alınmasına; iki saatlik seçmeli gruplarda görev sayısının ders saatiyle orantılı tutulmasına, ölçek ve ağırlıkların değiştirilmemesine karar verildi.</w:t>
      </w:r>
    </w:p>
    <w:p>
      <w:pPr>
        <w:spacing w:before="200" w:after="60"/>
        <w:keepNext/>
        <w:keepLines/>
      </w:pPr>
      <w:r>
        <w:rPr>
          <w:b/>
          <w:i w:val="0"/>
          <w:color w:val="1F3B63"/>
          <w:sz w:val="21"/>
        </w:rPr>
        <w:t>8-C. Proje çalışmaları ve mazeret sınavları</w:t>
      </w:r>
    </w:p>
    <w:p>
      <w:pPr>
        <w:spacing w:after="80" w:before="0"/>
        <w:jc w:val="both"/>
      </w:pPr>
      <w:r>
        <w:rPr>
          <w:b w:val="0"/>
          <w:i w:val="0"/>
          <w:sz w:val="20"/>
        </w:rPr>
        <w:t>Ortaöğretim Kurumları Yönetmeliğinin 50 nci maddesi uyarınca her öğrencinin her ders yılında en az bir dersten proje hazırlayacağı; coğrafyadan proje alan öğrencilerin sınıf rehber öğretmenlerince bildirilen listelerle belirleneceği; konu havuzu, dereceli puanlama anahtarı ve süreç izleme çizelgesinin EK-3'te yer aldığı belirtildi.</w:t>
      </w:r>
    </w:p>
    <w:p>
      <w:pPr>
        <w:spacing w:after="80" w:before="0"/>
        <w:jc w:val="both"/>
      </w:pPr>
      <w:r>
        <w:rPr>
          <w:b w:val="0"/>
          <w:i w:val="0"/>
          <w:color w:val="C00000"/>
          <w:sz w:val="20"/>
        </w:rPr>
        <w:t>[Yedek başkan]</w:t>
      </w:r>
      <w:r>
        <w:rPr>
          <w:b w:val="0"/>
          <w:i w:val="0"/>
          <w:sz w:val="20"/>
        </w:rPr>
        <w:t xml:space="preserve">, EK-3'teki konu havuzunu ve dokuz aşamalı süreç izleme çizelgesini tanıttı; amacın projeyi son haftaya sıkışan bir ürün teslimi olmaktan çıkarıp en az iki danışmanlık görüşmesiyle izlenen bir sürece dönüştürmek olduğunu ifade etti. </w:t>
      </w:r>
      <w:r>
        <w:rPr>
          <w:b w:val="0"/>
          <w:i w:val="0"/>
          <w:color w:val="C00000"/>
          <w:sz w:val="20"/>
        </w:rPr>
        <w:t>[Üye 1]</w:t>
      </w:r>
      <w:r>
        <w:rPr>
          <w:b w:val="0"/>
          <w:i w:val="0"/>
          <w:sz w:val="20"/>
        </w:rPr>
        <w:t>, geçmiş yıllarda teslimlerin nisan sonuna yığıldığını hatırlatarak görüşme tarihlerinin çizelgeye paraf sütunuyla işlenmesini destekledi. Üyeler, iki saatlik grup öğrencilerinin konularının kendi kapsam listesinden seçilmesini uygun buldu.</w:t>
      </w:r>
    </w:p>
    <w:p>
      <w:pPr>
        <w:spacing w:after="80" w:before="0"/>
        <w:jc w:val="both"/>
      </w:pPr>
      <w:r>
        <w:rPr>
          <w:b w:val="0"/>
          <w:i w:val="0"/>
          <w:sz w:val="20"/>
        </w:rPr>
        <w:t>Mazeret sınavı bakımından, Yönetmeliğin 48 inci maddesinin birinci fıkrası uyarınca özrünü belgelendiren öğrenci için zümrenin belirleyeceği zamanda ve önceden duyurularak bir defaya mahsus sınav yapılacağı; birinci dönemdeki özürler için tanınacak sürenin birinci dönemi aşamayacağı; geçerli özrü olmadan sınava girmeyen öğrenciye 'G', kopya çeken öğrenciye 'K' işleneceği hatırlatıldı.</w:t>
      </w:r>
    </w:p>
    <w:p>
      <w:pPr>
        <w:spacing w:before="60" w:after="100"/>
        <w:ind w:left="340"/>
        <w:jc w:val="both"/>
      </w:pPr>
      <w:r>
        <w:rPr>
          <w:b/>
          <w:color w:val="1F3B63"/>
          <w:sz w:val="20"/>
        </w:rPr>
        <w:t xml:space="preserve">KARAR 9 — </w:t>
      </w:r>
      <w:r>
        <w:rPr>
          <w:b w:val="0"/>
          <w:i w:val="0"/>
          <w:sz w:val="20"/>
        </w:rPr>
        <w:t>Coğrafya proje konularının EK-3'teki sınıf düzeyi konu havuzundan seçilmesine; konu dağılımının kasım toplantısında yapılarak EK-3 süreç izleme çizelgesiyle en az iki danışmanlık görüşmesinin kayda bağlanmasına; teslimin nisan ayının son haftasında (</w:t>
      </w:r>
      <w:r>
        <w:rPr>
          <w:b w:val="0"/>
          <w:i w:val="0"/>
          <w:color w:val="C00000"/>
          <w:sz w:val="20"/>
        </w:rPr>
        <w:t>[……………………]</w:t>
      </w:r>
      <w:r>
        <w:rPr>
          <w:b w:val="0"/>
          <w:i w:val="0"/>
          <w:sz w:val="20"/>
        </w:rPr>
        <w:t>/04/2027) alınmasına; değerlendirmenin EK-3'teki dereceli puanlama anahtarıyla yapılmasına; iki saatlik grup öğrencilerinin konularının kendi kapsam listesindeki çıktı ve kazanımlardan seçilmesine karar verildi.</w:t>
      </w:r>
    </w:p>
    <w:p>
      <w:pPr>
        <w:spacing w:before="60" w:after="100"/>
        <w:ind w:left="340"/>
        <w:jc w:val="both"/>
      </w:pPr>
      <w:r>
        <w:rPr>
          <w:b/>
          <w:color w:val="1F3B63"/>
          <w:sz w:val="20"/>
        </w:rPr>
        <w:t xml:space="preserve">KARAR 10 — </w:t>
      </w:r>
      <w:r>
        <w:rPr>
          <w:b w:val="0"/>
          <w:i w:val="0"/>
          <w:sz w:val="20"/>
        </w:rPr>
        <w:t>Mazeret sınavlarının her dönemin ikinci yazılısını izleyen hafta içinde (</w:t>
      </w:r>
      <w:r>
        <w:rPr>
          <w:b w:val="0"/>
          <w:i w:val="0"/>
          <w:color w:val="C00000"/>
          <w:sz w:val="20"/>
        </w:rPr>
        <w:t>[……………………]</w:t>
      </w:r>
      <w:r>
        <w:rPr>
          <w:b w:val="0"/>
          <w:i w:val="0"/>
          <w:sz w:val="20"/>
        </w:rPr>
        <w:t xml:space="preserve"> tarihlerinde), önceden duyurulan program dâhilinde ortak soru ve cevap anahtarıyla yapılmasına karar verildi.</w:t>
      </w:r>
    </w:p>
    <w:p>
      <w:pPr>
        <w:spacing w:before="200" w:after="60"/>
        <w:keepNext/>
        <w:keepLines/>
      </w:pPr>
      <w:r>
        <w:rPr>
          <w:b/>
          <w:i w:val="0"/>
          <w:color w:val="1F3B63"/>
          <w:sz w:val="21"/>
        </w:rPr>
        <w:t>8-D. Sınav analizi, öğrenme eksiklerinin giderilmesi ve izleme döngüsü</w:t>
      </w:r>
    </w:p>
    <w:p>
      <w:pPr>
        <w:spacing w:after="80" w:before="0"/>
        <w:jc w:val="both"/>
      </w:pPr>
      <w:r>
        <w:rPr>
          <w:b w:val="0"/>
          <w:i w:val="0"/>
          <w:sz w:val="20"/>
        </w:rPr>
        <w:t>Ortaöğretim Kurumları Yönetmeliğinin 45 inci maddesinin birinci fıkrasının (b) bendi ile 47 nci maddesi ve Yazılı ve Uygulamalı Sınavlar Yönergesinin 6 ncı maddesi uyarınca her sınavın şube ve grup bazında analiz edileceği; eksikliği görülen öğrenme çıktıları ve kazanımlar için telafi planlanacağı ve yapılan uygulamaların ders defterinin açıklamalar bölümüne işleneceği belirtildi. Analizlerde okulun sınav sonuç değerlendirme formunun kullanılacağı; puan dağılımının, başarısı en düşük üç soruya ait öğrenme çıktılarının ve her biri için gelişim planının forma işleneceği kararlaştırıldı.</w:t>
      </w:r>
    </w:p>
    <w:p>
      <w:pPr>
        <w:spacing w:after="80" w:before="0"/>
        <w:jc w:val="both"/>
      </w:pPr>
      <w:r>
        <w:rPr>
          <w:b w:val="0"/>
          <w:i w:val="0"/>
          <w:color w:val="C00000"/>
          <w:sz w:val="20"/>
        </w:rPr>
        <w:t>[Üye 1]</w:t>
      </w:r>
      <w:r>
        <w:rPr>
          <w:b w:val="0"/>
          <w:i w:val="0"/>
          <w:sz w:val="20"/>
        </w:rPr>
        <w:t xml:space="preserve">, analiz derleme usulünü açıkladı: her sınav sonrası şube ve grup analizleri on iş günü içinde kendisine iletilecek, derleme raporu zümre başkanına sunulacak ve kasım ile nisan toplantılarının veri tabanını oluşturacaktır. </w:t>
      </w:r>
      <w:r>
        <w:rPr>
          <w:b w:val="0"/>
          <w:i w:val="0"/>
          <w:color w:val="C00000"/>
          <w:sz w:val="20"/>
        </w:rPr>
        <w:t>[Üye 2]</w:t>
      </w:r>
      <w:r>
        <w:rPr>
          <w:b w:val="0"/>
          <w:i w:val="0"/>
          <w:sz w:val="20"/>
        </w:rPr>
        <w:t>, sınıf düzeyi başına öncelikli öğrenme çıktısı listelerinin ilk sınav verisi görülmeden kesinleştirilmemesini önerdi; başlangıç önerisi olarak 9. sınıfta harita okuma ve ölçek, iklim sisteminin bileşenleri ve nüfus piramidi yorumu; 10. sınıfta tektonik süreçler ve yer şekillerinin oluşumu ile ekonomik sektörler; 11. sınıfta su kaynakları, enerji ve madenler ile örnek ülke karşılaştırmaları; 12. sınıfta Türkiye'nin jeopolitik konumu, ulaşım-ticaret ilişkisi ve enerji nakil hatları kabul edildi.</w:t>
      </w:r>
    </w:p>
    <w:p>
      <w:pPr>
        <w:spacing w:after="80" w:before="0"/>
        <w:jc w:val="both"/>
      </w:pPr>
      <w:r>
        <w:rPr>
          <w:b w:val="0"/>
          <w:i w:val="0"/>
          <w:sz w:val="20"/>
        </w:rPr>
        <w:t>Telafi araçları olarak ders içi yeniden işleme ve alıştırma, ortak hataların sınıfta açıklanması, Bakanlık platformları üzerinden görevlendirmeler ile destekleme ve yetiştirme kursu yönlendirmesi belirlendi. İzlemenin yalnız okul yazılıları ve Bakanlık ölçme araçlarının verileriyle yapılacağı yinelendi.</w:t>
      </w:r>
    </w:p>
    <w:p>
      <w:pPr>
        <w:spacing w:before="60" w:after="100"/>
        <w:ind w:left="340"/>
        <w:jc w:val="both"/>
      </w:pPr>
      <w:r>
        <w:rPr>
          <w:b/>
          <w:color w:val="1F3B63"/>
          <w:sz w:val="20"/>
        </w:rPr>
        <w:t xml:space="preserve">KARAR 11 — </w:t>
      </w:r>
      <w:r>
        <w:rPr>
          <w:b w:val="0"/>
          <w:i w:val="0"/>
          <w:sz w:val="20"/>
        </w:rPr>
        <w:t xml:space="preserve">Her yazılı sınav sonrasında şube ve grup bazında analizin okulun sınav sonuç değerlendirme formuyla yapılmasına, telafi uygulamalarının ders defterine işlenmesine; analiz derlemesinin </w:t>
      </w:r>
      <w:r>
        <w:rPr>
          <w:b w:val="0"/>
          <w:i w:val="0"/>
          <w:color w:val="C00000"/>
          <w:sz w:val="20"/>
        </w:rPr>
        <w:t>[Üye 1]</w:t>
      </w:r>
      <w:r>
        <w:rPr>
          <w:b w:val="0"/>
          <w:i w:val="0"/>
          <w:sz w:val="20"/>
        </w:rPr>
        <w:t xml:space="preserve"> tarafından zümre başkanına raporlanmasına; sınıf düzeyi öncelikli öğrenme çıktısı listelerinin ilk sınav analizleriyle birlikte kasım toplantısında kesinleştirilmesine karar verildi.</w:t>
      </w:r>
    </w:p>
    <w:p>
      <w:pPr>
        <w:spacing w:before="200" w:after="60"/>
        <w:keepNext/>
        <w:keepLines/>
      </w:pPr>
      <w:r>
        <w:rPr>
          <w:b/>
          <w:i w:val="0"/>
          <w:color w:val="1F3B63"/>
          <w:sz w:val="21"/>
        </w:rPr>
        <w:t>9. Özel eğitim ihtiyacı olan öğrenciler ve farklılaştırılmış uygulamalar</w:t>
      </w:r>
    </w:p>
    <w:p>
      <w:pPr>
        <w:spacing w:after="80" w:before="0"/>
        <w:jc w:val="both"/>
      </w:pPr>
      <w:r>
        <w:rPr>
          <w:b w:val="0"/>
          <w:i w:val="0"/>
          <w:sz w:val="20"/>
        </w:rPr>
        <w:t>Kaynaştırma ve bütünleştirme kapsamındaki öğrenciler için bireyselleştirilmiş eğitim programlarının; 9, 10 ve 11. sınıflarda Türkiye Yüzyılı Maarif Modeli programı, 12. sınıfta 2018 programı esas alınarak ilgili birimle eşgüdüm içinde hazırlanacağı, ölçme ve değerlendirmede bu programdaki ölçütlerin esas alınacağı belirtildi. Farklılaştırmanın; zenginleştirme (ileri düzey harita ve coğrafi bilgi sistemleri görevleri) ile destekleme (görsel destekli çalışma yaprakları, kademelendirilmiş sorular) boyutlarıyla planlanacağı kararlaştırıldı.</w:t>
      </w:r>
    </w:p>
    <w:p>
      <w:pPr>
        <w:spacing w:after="80" w:before="0"/>
        <w:jc w:val="both"/>
      </w:pPr>
      <w:r>
        <w:rPr>
          <w:b w:val="0"/>
          <w:i w:val="0"/>
          <w:color w:val="C00000"/>
          <w:sz w:val="20"/>
        </w:rPr>
        <w:t>[Üye 2]</w:t>
      </w:r>
      <w:r>
        <w:rPr>
          <w:b w:val="0"/>
          <w:i w:val="0"/>
          <w:sz w:val="20"/>
        </w:rPr>
        <w:t xml:space="preserve">, ilgili öğrencilerin şube listelerinin rehberlik servisinden alınacağını ve ders planı uyarlamalarının birim takvimine göre yapılacağını belirtti. </w:t>
      </w:r>
      <w:r>
        <w:rPr>
          <w:b w:val="0"/>
          <w:i w:val="0"/>
          <w:color w:val="C00000"/>
          <w:sz w:val="20"/>
        </w:rPr>
        <w:t>[Üye 1]</w:t>
      </w:r>
      <w:r>
        <w:rPr>
          <w:b w:val="0"/>
          <w:i w:val="0"/>
          <w:sz w:val="20"/>
        </w:rPr>
        <w:t>, sınavlarda program ölçütlerine göre düzenleme (ek süre, sadeleştirilmiş soru, görsel destek) yapılacağını hatırlattı.</w:t>
      </w:r>
    </w:p>
    <w:p>
      <w:pPr>
        <w:spacing w:before="60" w:after="100"/>
        <w:ind w:left="340"/>
        <w:jc w:val="both"/>
      </w:pPr>
      <w:r>
        <w:rPr>
          <w:b/>
          <w:color w:val="1F3B63"/>
          <w:sz w:val="20"/>
        </w:rPr>
        <w:t xml:space="preserve">KARAR 12 — </w:t>
      </w:r>
      <w:r>
        <w:rPr>
          <w:b w:val="0"/>
          <w:i w:val="0"/>
          <w:sz w:val="20"/>
        </w:rPr>
        <w:t>Coğrafya dersinde bireyselleştirilmiş eğitim programı hazırlanan öğrenciler için ders planı uyarlamalarının o şubede derse giren öğretmence birim takvimine göre yapılmasına ve uygulamaların kasım toplantısında gözden geçirilmesine karar verildi.</w:t>
      </w:r>
    </w:p>
    <w:p>
      <w:pPr>
        <w:spacing w:before="200" w:after="60"/>
        <w:keepNext/>
        <w:keepLines/>
      </w:pPr>
      <w:r>
        <w:rPr>
          <w:b/>
          <w:i w:val="0"/>
          <w:color w:val="1F3B63"/>
          <w:sz w:val="21"/>
        </w:rPr>
        <w:t>10. Öğrenci başarısını artırma: sınav sonuçları ve zümre eylem planı</w:t>
      </w:r>
    </w:p>
    <w:p>
      <w:pPr>
        <w:spacing w:after="80" w:before="0"/>
        <w:jc w:val="both"/>
      </w:pPr>
      <w:r>
        <w:rPr>
          <w:b w:val="0"/>
          <w:i w:val="0"/>
          <w:sz w:val="20"/>
        </w:rPr>
        <w:t xml:space="preserve">Eğitim Kurulları ve Zümreleri Yönergesinin 12 nci maddesinin sekizinci fıkrasının (j) bendi uyarınca öğrencilerin ulusal ve uluslararası sınav sonuçlarının derslerle ilişkilendirilerek değerlendirileceği, sonuçların okulun mevcut verileriyle kıyaslanacağı ve gerekli tedbirleri içeren zümre eylem planının hazırlanacağı belirtildi. </w:t>
      </w:r>
      <w:r>
        <w:rPr>
          <w:b w:val="0"/>
          <w:i w:val="0"/>
          <w:color w:val="C00000"/>
          <w:sz w:val="20"/>
        </w:rPr>
        <w:t>[Müdür yardımcısı üye]</w:t>
      </w:r>
      <w:r>
        <w:rPr>
          <w:b w:val="0"/>
          <w:i w:val="0"/>
          <w:sz w:val="20"/>
        </w:rPr>
        <w:t>, okul yönetiminden alınan ÖSYM test sonuç listelerine göre son iki yılın coğrafya testi okul ortalamalarını aşağıdaki çizelgeyle sundu.</w:t>
      </w:r>
    </w:p>
    <w:tbl>
      <w:tblPr>
        <w:tblStyle w:val="TableGrid"/>
        <w:tblW w:w="10093" w:type="dxa"/>
        <w:jc w:val="center"/>
        <w:tblLayout w:type="fixed"/>
        <w:tblLook w:firstColumn="1" w:firstRow="1" w:lastColumn="0" w:lastRow="0" w:noHBand="0" w:noVBand="1" w:val="04A0"/>
      </w:tblPr>
      <w:tblGrid>
        <w:gridCol w:w="2268"/>
        <w:gridCol w:w="794"/>
        <w:gridCol w:w="1361"/>
        <w:gridCol w:w="1474"/>
        <w:gridCol w:w="1361"/>
        <w:gridCol w:w="1474"/>
        <w:gridCol w:w="1361"/>
      </w:tblGrid>
      <w:tr>
        <w:tc>
          <w:tcPr>
            <w:tcW w:w="2268" w:type="dxa"/>
            <w:shd w:val="clear" w:fill="F2F2F2"/>
          </w:tcPr>
          <w:p>
            <w:pPr>
              <w:keepNext/>
              <w:keepLines/>
            </w:pPr>
            <w:r/>
            <w:r>
              <w:rPr>
                <w:b/>
                <w:i w:val="0"/>
                <w:sz w:val="18"/>
              </w:rPr>
              <w:t>AYT testi</w:t>
            </w:r>
          </w:p>
        </w:tc>
        <w:tc>
          <w:tcPr>
            <w:tcW w:w="794" w:type="dxa"/>
            <w:shd w:val="clear" w:fill="F2F2F2"/>
          </w:tcPr>
          <w:p>
            <w:pPr>
              <w:keepNext/>
              <w:keepLines/>
            </w:pPr>
            <w:r/>
            <w:r>
              <w:rPr>
                <w:b/>
                <w:i w:val="0"/>
                <w:sz w:val="18"/>
              </w:rPr>
              <w:t>Soru</w:t>
            </w:r>
          </w:p>
        </w:tc>
        <w:tc>
          <w:tcPr>
            <w:tcW w:w="1361" w:type="dxa"/>
            <w:shd w:val="clear" w:fill="F2F2F2"/>
          </w:tcPr>
          <w:p>
            <w:pPr>
              <w:keepNext/>
              <w:keepLines/>
            </w:pPr>
            <w:r/>
            <w:r>
              <w:rPr>
                <w:b/>
                <w:i w:val="0"/>
                <w:sz w:val="18"/>
              </w:rPr>
              <w:t>2025 çözen</w:t>
            </w:r>
          </w:p>
        </w:tc>
        <w:tc>
          <w:tcPr>
            <w:tcW w:w="1474" w:type="dxa"/>
            <w:shd w:val="clear" w:fill="F2F2F2"/>
          </w:tcPr>
          <w:p>
            <w:pPr>
              <w:keepNext/>
              <w:keepLines/>
            </w:pPr>
            <w:r/>
            <w:r>
              <w:rPr>
                <w:b/>
                <w:i w:val="0"/>
                <w:sz w:val="18"/>
              </w:rPr>
              <w:t>2025 ort. net</w:t>
            </w:r>
          </w:p>
        </w:tc>
        <w:tc>
          <w:tcPr>
            <w:tcW w:w="1361" w:type="dxa"/>
            <w:shd w:val="clear" w:fill="F2F2F2"/>
          </w:tcPr>
          <w:p>
            <w:pPr>
              <w:keepNext/>
              <w:keepLines/>
            </w:pPr>
            <w:r/>
            <w:r>
              <w:rPr>
                <w:b/>
                <w:i w:val="0"/>
                <w:sz w:val="18"/>
              </w:rPr>
              <w:t>2026 çözen</w:t>
            </w:r>
          </w:p>
        </w:tc>
        <w:tc>
          <w:tcPr>
            <w:tcW w:w="1474" w:type="dxa"/>
            <w:shd w:val="clear" w:fill="F2F2F2"/>
          </w:tcPr>
          <w:p>
            <w:pPr>
              <w:keepNext/>
              <w:keepLines/>
            </w:pPr>
            <w:r/>
            <w:r>
              <w:rPr>
                <w:b/>
                <w:i w:val="0"/>
                <w:sz w:val="18"/>
              </w:rPr>
              <w:t>2026 ort. net</w:t>
            </w:r>
          </w:p>
        </w:tc>
        <w:tc>
          <w:tcPr>
            <w:tcW w:w="1361" w:type="dxa"/>
            <w:shd w:val="clear" w:fill="F2F2F2"/>
          </w:tcPr>
          <w:p>
            <w:pPr>
              <w:keepNext/>
              <w:keepLines/>
            </w:pPr>
            <w:r/>
            <w:r>
              <w:rPr>
                <w:b/>
                <w:i w:val="0"/>
                <w:sz w:val="18"/>
              </w:rPr>
              <w:t>Değişim</w:t>
            </w:r>
          </w:p>
        </w:tc>
      </w:tr>
      <w:tr>
        <w:tc>
          <w:tcPr>
            <w:tcW w:w="2268" w:type="dxa"/>
          </w:tcPr>
          <w:p>
            <w:pPr>
              <w:keepNext/>
              <w:keepLines/>
            </w:pPr>
            <w:r/>
            <w:r>
              <w:rPr>
                <w:b w:val="0"/>
                <w:i w:val="0"/>
                <w:sz w:val="18"/>
              </w:rPr>
              <w:t>Coğrafya-1</w:t>
            </w:r>
          </w:p>
        </w:tc>
        <w:tc>
          <w:tcPr>
            <w:tcW w:w="794" w:type="dxa"/>
          </w:tcPr>
          <w:p>
            <w:pPr>
              <w:keepNext/>
              <w:keepLines/>
            </w:pPr>
            <w:r/>
            <w:r>
              <w:rPr>
                <w:b w:val="0"/>
                <w:i w:val="0"/>
                <w:sz w:val="18"/>
              </w:rPr>
              <w:t>6</w:t>
            </w:r>
          </w:p>
        </w:tc>
        <w:tc>
          <w:tcPr>
            <w:tcW w:w="1361" w:type="dxa"/>
          </w:tcPr>
          <w:p>
            <w:pPr>
              <w:keepNext/>
              <w:keepLines/>
            </w:pPr>
            <w:r/>
            <w:r>
              <w:rPr>
                <w:b w:val="0"/>
                <w:i w:val="0"/>
                <w:color w:val="C00000"/>
                <w:sz w:val="18"/>
              </w:rPr>
              <w:t>[……………………]</w:t>
            </w:r>
          </w:p>
        </w:tc>
        <w:tc>
          <w:tcPr>
            <w:tcW w:w="1474" w:type="dxa"/>
          </w:tcPr>
          <w:p>
            <w:pPr>
              <w:keepNext/>
              <w:keepLines/>
            </w:pPr>
            <w:r/>
            <w:r>
              <w:rPr>
                <w:b w:val="0"/>
                <w:i w:val="0"/>
                <w:color w:val="C00000"/>
                <w:sz w:val="18"/>
              </w:rPr>
              <w:t>[……………………]</w:t>
            </w:r>
          </w:p>
        </w:tc>
        <w:tc>
          <w:tcPr>
            <w:tcW w:w="1361" w:type="dxa"/>
          </w:tcPr>
          <w:p>
            <w:pPr>
              <w:keepNext/>
              <w:keepLines/>
            </w:pPr>
            <w:r/>
            <w:r>
              <w:rPr>
                <w:b w:val="0"/>
                <w:i w:val="0"/>
                <w:color w:val="C00000"/>
                <w:sz w:val="18"/>
              </w:rPr>
              <w:t>[……………………]</w:t>
            </w:r>
          </w:p>
        </w:tc>
        <w:tc>
          <w:tcPr>
            <w:tcW w:w="1474" w:type="dxa"/>
          </w:tcPr>
          <w:p>
            <w:pPr>
              <w:keepNext/>
              <w:keepLines/>
            </w:pPr>
            <w:r/>
            <w:r>
              <w:rPr>
                <w:b w:val="0"/>
                <w:i w:val="0"/>
                <w:color w:val="C00000"/>
                <w:sz w:val="18"/>
              </w:rPr>
              <w:t>[……………………]</w:t>
            </w:r>
          </w:p>
        </w:tc>
        <w:tc>
          <w:tcPr>
            <w:tcW w:w="1361" w:type="dxa"/>
          </w:tcPr>
          <w:p>
            <w:pPr>
              <w:keepNext/>
              <w:keepLines/>
            </w:pPr>
            <w:r/>
            <w:r>
              <w:rPr>
                <w:b w:val="0"/>
                <w:i w:val="0"/>
                <w:color w:val="C00000"/>
                <w:sz w:val="18"/>
              </w:rPr>
              <w:t>[……………………]</w:t>
            </w:r>
          </w:p>
        </w:tc>
      </w:tr>
      <w:tr>
        <w:tc>
          <w:tcPr>
            <w:tcW w:w="2268" w:type="dxa"/>
          </w:tcPr>
          <w:p>
            <w:r/>
            <w:r>
              <w:rPr>
                <w:b w:val="0"/>
                <w:i w:val="0"/>
                <w:sz w:val="18"/>
              </w:rPr>
              <w:t>Coğrafya-2</w:t>
            </w:r>
          </w:p>
        </w:tc>
        <w:tc>
          <w:tcPr>
            <w:tcW w:w="794" w:type="dxa"/>
          </w:tcPr>
          <w:p>
            <w:r/>
            <w:r>
              <w:rPr>
                <w:b w:val="0"/>
                <w:i w:val="0"/>
                <w:sz w:val="18"/>
              </w:rPr>
              <w:t>11</w:t>
            </w:r>
          </w:p>
        </w:tc>
        <w:tc>
          <w:tcPr>
            <w:tcW w:w="1361" w:type="dxa"/>
          </w:tcPr>
          <w:p>
            <w:r/>
            <w:r>
              <w:rPr>
                <w:b w:val="0"/>
                <w:i w:val="0"/>
                <w:color w:val="C00000"/>
                <w:sz w:val="18"/>
              </w:rPr>
              <w:t>[……………………]</w:t>
            </w:r>
          </w:p>
        </w:tc>
        <w:tc>
          <w:tcPr>
            <w:tcW w:w="1474" w:type="dxa"/>
          </w:tcPr>
          <w:p>
            <w:r/>
            <w:r>
              <w:rPr>
                <w:b w:val="0"/>
                <w:i w:val="0"/>
                <w:color w:val="C00000"/>
                <w:sz w:val="18"/>
              </w:rPr>
              <w:t>[……………………]</w:t>
            </w:r>
          </w:p>
        </w:tc>
        <w:tc>
          <w:tcPr>
            <w:tcW w:w="1361" w:type="dxa"/>
          </w:tcPr>
          <w:p>
            <w:r/>
            <w:r>
              <w:rPr>
                <w:b w:val="0"/>
                <w:i w:val="0"/>
                <w:color w:val="C00000"/>
                <w:sz w:val="18"/>
              </w:rPr>
              <w:t>[……………………]</w:t>
            </w:r>
          </w:p>
        </w:tc>
        <w:tc>
          <w:tcPr>
            <w:tcW w:w="1474" w:type="dxa"/>
          </w:tcPr>
          <w:p>
            <w:r/>
            <w:r>
              <w:rPr>
                <w:b w:val="0"/>
                <w:i w:val="0"/>
                <w:color w:val="C00000"/>
                <w:sz w:val="18"/>
              </w:rPr>
              <w:t>[……………………]</w:t>
            </w:r>
          </w:p>
        </w:tc>
        <w:tc>
          <w:tcPr>
            <w:tcW w:w="1361" w:type="dxa"/>
          </w:tcPr>
          <w:p>
            <w:r/>
            <w:r>
              <w:rPr>
                <w:b w:val="0"/>
                <w:i w:val="0"/>
                <w:color w:val="C00000"/>
                <w:sz w:val="18"/>
              </w:rPr>
              <w:t>[……………………]</w:t>
            </w:r>
          </w:p>
        </w:tc>
      </w:tr>
    </w:tbl>
    <w:p>
      <w:pPr>
        <w:spacing w:after="60" w:before="0"/>
      </w:pPr>
    </w:p>
    <w:p>
      <w:pPr>
        <w:spacing w:after="80" w:before="0"/>
        <w:jc w:val="both"/>
      </w:pPr>
      <w:r>
        <w:rPr>
          <w:b w:val="0"/>
          <w:i w:val="0"/>
          <w:sz w:val="18"/>
        </w:rPr>
        <w:t>Kaynak: ÖSYM okul bazlı test sonuç listeleri. Ortalamalar, ilgili testte en az bir soru işaretleyen öğrenciler üzerinden alınmıştır. Coğrafya dersinin katkı verdiği TYT sosyal bilimler testi (tarih, coğrafya, felsefe grubu ve din kültürü sorularından oluşur) listede ders bazında ayrışmaz; okulun bu testteki ortalaması ayrıca not edilir.</w:t>
      </w:r>
    </w:p>
    <w:p>
      <w:pPr>
        <w:spacing w:after="80" w:before="0"/>
        <w:jc w:val="both"/>
      </w:pPr>
      <w:r>
        <w:rPr>
          <w:b w:val="0"/>
          <w:i w:val="0"/>
          <w:sz w:val="20"/>
        </w:rPr>
        <w:t>Çizelge üzerinde yapılan değerlendirmede iki testin ortalamaları, testi cevaplayan öğrenci oranındaki değişimle birlikte okundu. Daha geniş ve daha heterojen bir öğrenci grubunun testi cevaplamasının ortalamayı aşağı çeken etkenlerden biri olabileceği, bu nedenle tek yılın ortalamasının tek başına yorumlanmayıp cevaplama oranıyla birlikte okunması gerektiği belirtildi.</w:t>
      </w:r>
    </w:p>
    <w:p>
      <w:pPr>
        <w:spacing w:after="80" w:before="0"/>
        <w:jc w:val="both"/>
      </w:pPr>
      <w:r>
        <w:rPr>
          <w:b w:val="0"/>
          <w:i w:val="0"/>
          <w:sz w:val="20"/>
        </w:rPr>
        <w:t xml:space="preserve">Coğrafya-2 testinin ağırlıklı olarak sözel alan öğrencilerince cevaplandığı, bu grubun izleneceği; ders içi ölçme sonuçlarının da aynı gözle değerlendirileceği ifade edildi. Hedefin 'hedef grup, ölçme aracı, ölçüt ve tarih' içeren kalıpla yazılacağı benimsendi; veri elde bulunduğundan hedefin bu toplantıda belirlenmesi kararlaştırıldı. </w:t>
      </w:r>
      <w:r>
        <w:rPr>
          <w:b w:val="0"/>
          <w:i w:val="0"/>
          <w:color w:val="C00000"/>
          <w:sz w:val="20"/>
        </w:rPr>
        <w:t>[Üye 1]</w:t>
      </w:r>
      <w:r>
        <w:rPr>
          <w:b w:val="0"/>
          <w:i w:val="0"/>
          <w:sz w:val="20"/>
        </w:rPr>
        <w:t>, TÜBİTAK araştırma projeleri yarışmasının coğrafya alanında başvuru yapmak isteyen öğrenciler için ekim ayında bilgilendirme yapacağını ifade etti.</w:t>
      </w:r>
    </w:p>
    <w:p>
      <w:pPr>
        <w:spacing w:before="60" w:after="100"/>
        <w:ind w:left="340"/>
        <w:jc w:val="both"/>
      </w:pPr>
      <w:r>
        <w:rPr>
          <w:b/>
          <w:color w:val="1F3B63"/>
          <w:sz w:val="20"/>
        </w:rPr>
        <w:t xml:space="preserve">KARAR 13 — </w:t>
      </w:r>
      <w:r>
        <w:rPr>
          <w:b w:val="0"/>
          <w:i w:val="0"/>
          <w:sz w:val="20"/>
        </w:rPr>
        <w:t xml:space="preserve">Yükseköğretim kurumları sınavı coğrafya sonuçlarının yukarıdaki çizelgeyle değerlendirilmesine; son yılın okul ortalamaları başlangıç değeri kabul edilerek </w:t>
      </w:r>
      <w:r>
        <w:rPr>
          <w:b w:val="0"/>
          <w:i w:val="0"/>
          <w:color w:val="C00000"/>
          <w:sz w:val="20"/>
        </w:rPr>
        <w:t>[hedef grup]</w:t>
      </w:r>
      <w:r>
        <w:rPr>
          <w:b w:val="0"/>
          <w:i w:val="0"/>
          <w:sz w:val="20"/>
        </w:rPr>
        <w:t xml:space="preserve"> öğrencilerinin </w:t>
      </w:r>
      <w:r>
        <w:rPr>
          <w:b w:val="0"/>
          <w:i w:val="0"/>
          <w:color w:val="C00000"/>
          <w:sz w:val="20"/>
        </w:rPr>
        <w:t>[……………………]</w:t>
      </w:r>
      <w:r>
        <w:rPr>
          <w:b w:val="0"/>
          <w:i w:val="0"/>
          <w:sz w:val="20"/>
        </w:rPr>
        <w:t xml:space="preserve"> tarihine kadar coğrafya-2 testinde </w:t>
      </w:r>
      <w:r>
        <w:rPr>
          <w:b w:val="0"/>
          <w:i w:val="0"/>
          <w:color w:val="C00000"/>
          <w:sz w:val="20"/>
        </w:rPr>
        <w:t>[……………………]</w:t>
      </w:r>
      <w:r>
        <w:rPr>
          <w:b w:val="0"/>
          <w:i w:val="0"/>
          <w:sz w:val="20"/>
        </w:rPr>
        <w:t xml:space="preserve"> net düzeyine ulaşmasının hedeflenmesine; hedefe yönelik zümre eylem planının </w:t>
      </w:r>
      <w:r>
        <w:rPr>
          <w:b w:val="0"/>
          <w:i w:val="0"/>
          <w:color w:val="C00000"/>
          <w:sz w:val="20"/>
        </w:rPr>
        <w:t>[……………………]</w:t>
      </w:r>
      <w:r>
        <w:rPr>
          <w:b w:val="0"/>
          <w:i w:val="0"/>
          <w:sz w:val="20"/>
        </w:rPr>
        <w:t xml:space="preserve"> tarihine kadar hazırlanarak uygulanmasına ve gerçekleşme durumunun ders yılı sonu toplantısında ölçülmesine; araştırma projeleri yarışmasına başvurmak isteyen öğrencilere danışmanlığın </w:t>
      </w:r>
      <w:r>
        <w:rPr>
          <w:b w:val="0"/>
          <w:i w:val="0"/>
          <w:color w:val="C00000"/>
          <w:sz w:val="20"/>
        </w:rPr>
        <w:t>[Üye 1]</w:t>
      </w:r>
      <w:r>
        <w:rPr>
          <w:b w:val="0"/>
          <w:i w:val="0"/>
          <w:sz w:val="20"/>
        </w:rPr>
        <w:t xml:space="preserve"> koordinasyonunda yürütülmesine karar verildi.</w:t>
      </w:r>
    </w:p>
    <w:p>
      <w:pPr>
        <w:spacing w:before="200" w:after="60"/>
        <w:keepNext/>
        <w:keepLines/>
      </w:pPr>
      <w:r>
        <w:rPr>
          <w:b/>
          <w:i w:val="0"/>
          <w:color w:val="1F3B63"/>
          <w:sz w:val="21"/>
        </w:rPr>
        <w:t>11. Ders ziyaretleri ile zümre içi ve zümreler arası iş birliğinin kapsamı</w:t>
      </w:r>
    </w:p>
    <w:p>
      <w:pPr>
        <w:spacing w:after="80" w:before="0"/>
        <w:jc w:val="both"/>
      </w:pPr>
      <w:r>
        <w:rPr>
          <w:b w:val="0"/>
          <w:i w:val="0"/>
          <w:sz w:val="20"/>
        </w:rPr>
        <w:t>Başkan, Eğitim Kurulları ve Zümreleri Yönergesinin 12 nci maddesinin sekizinci fıkrasının (e) bendi uyarınca zümre öğretmenleri arasında ders ziyareti yapılmasının ancak ittifakla alınacak karara bağlı olduğunu belirterek konuyu görüşmeye açtı.</w:t>
      </w:r>
    </w:p>
    <w:p>
      <w:pPr>
        <w:spacing w:after="80" w:before="0"/>
        <w:jc w:val="both"/>
      </w:pPr>
      <w:r>
        <w:rPr>
          <w:b w:val="0"/>
          <w:i w:val="0"/>
          <w:sz w:val="20"/>
        </w:rPr>
        <w:t>Üyeler; üyelerin ders programlarının büyük ölçüde ayrışacağını, ziyaret için karşılıklı boş saat eşleştirmenin fiilen güç olduğunu ve yıl geneli iş yükünü (altı plan seti, varyant bazlı sınav hazırlığı) dikkate alarak bu ders yılında ders ziyareti uygulamasına gidilmemesi görüşünü bildirdi. Ders işlenişine ilişkin mesleki paylaşımın; zümre içi materyal ve deneyim paylaşımı, 12 nci maddedeki alan izleme notları ve toplantı değerlendirmeleriyle sürdürülmesi benimsendi.</w:t>
      </w:r>
    </w:p>
    <w:p>
      <w:pPr>
        <w:spacing w:after="80" w:before="0"/>
        <w:jc w:val="both"/>
      </w:pPr>
      <w:r>
        <w:rPr>
          <w:b w:val="0"/>
          <w:i w:val="0"/>
          <w:sz w:val="20"/>
        </w:rPr>
        <w:t xml:space="preserve">Zümreler arası iş birliği konusunda </w:t>
      </w:r>
      <w:r>
        <w:rPr>
          <w:b w:val="0"/>
          <w:i w:val="0"/>
          <w:color w:val="C00000"/>
          <w:sz w:val="20"/>
        </w:rPr>
        <w:t>[Müdür yardımcısı üye]</w:t>
      </w:r>
      <w:r>
        <w:rPr>
          <w:b w:val="0"/>
          <w:i w:val="0"/>
          <w:sz w:val="20"/>
        </w:rPr>
        <w:t>, mevzuattan doğan zorunlu koordinasyon zeminlerini saydı: okul zümre başkanları kurulu, sınıf/şube öğretmenler kurulları, önleme, müdahale ve yönlendirme komisyonu ile okul geneli ortak sınav organizasyonu. Üyeler bunların dışında ayrıca takvimli ortak etkinlik planlanmamasını uygun buldu. Yönergenin 13 üncü maddesinin onuncu fıkrası uyarınca okul müdürünün yıllık izleme, değerlendirme ve rehberlik çalışmasına zümre başkanının da katılabileceği hatırlatıldı. Bununla birlikte, zümre başkanının bu çalışmalara katılmasına ilişkin hükmün yürütmesinin durdurulduğu yönünde haberler bulunduğu; konuya ilişkin resmî bir bildirimin bugün itibarıyla okulumuza ulaşmadığı belirtildi. Okula yazılı bir bilgi veya talimat ulaştığında ona göre hareket edileceği, o güne kadar mevcut düzenlemenin esas alınacağı kayda geçirildi.</w:t>
      </w:r>
    </w:p>
    <w:p>
      <w:pPr>
        <w:spacing w:before="60" w:after="100"/>
        <w:ind w:left="340"/>
        <w:jc w:val="both"/>
      </w:pPr>
      <w:r>
        <w:rPr>
          <w:b/>
          <w:color w:val="1F3B63"/>
          <w:sz w:val="20"/>
        </w:rPr>
        <w:t xml:space="preserve">KARAR 14 — </w:t>
      </w:r>
      <w:r>
        <w:rPr>
          <w:b w:val="0"/>
          <w:i w:val="0"/>
          <w:sz w:val="20"/>
        </w:rPr>
        <w:t>2026-2027 ders yılında zümre öğretmenleri arasında ders ziyareti yapılmamasına karar verildi. (Yönergenin 12 nci maddesinin sekizinci fıkrasının (e) bendindeki ittifak şartı yalnız ziyaret yapılması kararı için arandığından, ziyaret kararı alınmamış ve durum kayda geçirilmiştir.) Ders işlenişine ilişkin paylaşımın zümre içi materyal ve deneyim paylaşımıyla sürdürülmesine, ihtiyaç doğması hâlinde konunun sonraki toplantılarda yeniden değerlendirilmesine karar verildi.</w:t>
      </w:r>
    </w:p>
    <w:p>
      <w:pPr>
        <w:spacing w:before="60" w:after="100"/>
        <w:ind w:left="340"/>
        <w:jc w:val="both"/>
      </w:pPr>
      <w:r>
        <w:rPr>
          <w:b/>
          <w:color w:val="1F3B63"/>
          <w:sz w:val="20"/>
        </w:rPr>
        <w:t xml:space="preserve">KARAR 15 — </w:t>
      </w:r>
      <w:r>
        <w:rPr>
          <w:b w:val="0"/>
          <w:i w:val="0"/>
          <w:sz w:val="20"/>
        </w:rPr>
        <w:t>Diğer zümrelerle iş birliğinin; mevzuattan doğan zorunlu koordinasyon hâlleriyle (okul zümre başkanları kurulu, sınıf/şube öğretmenler kurulları, önleme, müdahale ve yönlendirme komisyonu, okul geneli ortak sınav organizasyonu ve okul yönetimince verilen ortak görevler) sınırlı tutulmasına; bunların dışında ayrıca takvimli zümreler arası ortak etkinlik planlanmamasına; disiplinler arası ilişkilerin ders içi işlenişle yürütülmesine karar verildi.</w:t>
      </w:r>
    </w:p>
    <w:p>
      <w:pPr>
        <w:spacing w:before="200" w:after="60"/>
        <w:keepNext/>
        <w:keepLines/>
      </w:pPr>
      <w:r>
        <w:rPr>
          <w:b/>
          <w:i w:val="0"/>
          <w:color w:val="1F3B63"/>
          <w:sz w:val="21"/>
        </w:rPr>
        <w:t>12. Alandaki akademik, bilimsel ve teknolojik gelişmelerin izlenmesi</w:t>
      </w:r>
    </w:p>
    <w:p>
      <w:pPr>
        <w:spacing w:after="80" w:before="0"/>
        <w:jc w:val="both"/>
      </w:pPr>
      <w:r>
        <w:rPr>
          <w:b w:val="0"/>
          <w:i w:val="0"/>
          <w:sz w:val="20"/>
        </w:rPr>
        <w:t>Yönergenin 12 nci maddesinin sekizinci fıkrasının (f) bendi uyarınca coğrafya alanındaki gelişmelerin — coğrafi bilgi sistemleri ve web tabanlı uygulamalar, uzaktan algılama ve uydu görüntüleri, iklim değişikliği raporları, afet yönetimi teknolojileri ve yapay zekâ destekli öğretim araçları — izlenmesi ve sınıf uygulamalarına yansıtılması görüşüldü.</w:t>
      </w:r>
    </w:p>
    <w:p>
      <w:pPr>
        <w:spacing w:after="80" w:before="0"/>
        <w:jc w:val="both"/>
      </w:pPr>
      <w:r>
        <w:rPr>
          <w:b w:val="0"/>
          <w:i w:val="0"/>
          <w:color w:val="C00000"/>
          <w:sz w:val="20"/>
        </w:rPr>
        <w:t>[Yedek başkan]</w:t>
      </w:r>
      <w:r>
        <w:rPr>
          <w:b w:val="0"/>
          <w:i w:val="0"/>
          <w:sz w:val="20"/>
        </w:rPr>
        <w:t xml:space="preserve"> coğrafi bilgi sistemleri ve uzaktan algılama kaynaklarını, </w:t>
      </w:r>
      <w:r>
        <w:rPr>
          <w:b w:val="0"/>
          <w:i w:val="0"/>
          <w:color w:val="C00000"/>
          <w:sz w:val="20"/>
        </w:rPr>
        <w:t>[Üye 2]</w:t>
      </w:r>
      <w:r>
        <w:rPr>
          <w:b w:val="0"/>
          <w:i w:val="0"/>
          <w:sz w:val="20"/>
        </w:rPr>
        <w:t xml:space="preserve"> afet ve iklim gündemini, </w:t>
      </w:r>
      <w:r>
        <w:rPr>
          <w:b w:val="0"/>
          <w:i w:val="0"/>
          <w:color w:val="C00000"/>
          <w:sz w:val="20"/>
        </w:rPr>
        <w:t>[Müdür yardımcısı üye]</w:t>
      </w:r>
      <w:r>
        <w:rPr>
          <w:b w:val="0"/>
          <w:i w:val="0"/>
          <w:sz w:val="20"/>
        </w:rPr>
        <w:t xml:space="preserve"> yapay zekâ destekli öğretim araçlarını izlemeyi üstlendi; bulguların dönemde en az bir kez kısa bilgi notuyla zümrede paylaşılması benimsendi.</w:t>
      </w:r>
    </w:p>
    <w:p>
      <w:pPr>
        <w:spacing w:before="60" w:after="100"/>
        <w:ind w:left="340"/>
        <w:jc w:val="both"/>
      </w:pPr>
      <w:r>
        <w:rPr>
          <w:b/>
          <w:color w:val="1F3B63"/>
          <w:sz w:val="20"/>
        </w:rPr>
        <w:t xml:space="preserve">KARAR 16 — </w:t>
      </w:r>
      <w:r>
        <w:rPr>
          <w:b w:val="0"/>
          <w:i w:val="0"/>
          <w:sz w:val="20"/>
        </w:rPr>
        <w:t xml:space="preserve">Alan izleme paylaşımının dönemde en az bir kez zümre içi bilgi notuyla yapılmasına; coğrafi bilgi sistemleri ve uzaktan algılama kaynaklarını </w:t>
      </w:r>
      <w:r>
        <w:rPr>
          <w:b w:val="0"/>
          <w:i w:val="0"/>
          <w:color w:val="C00000"/>
          <w:sz w:val="20"/>
        </w:rPr>
        <w:t>[Yedek başkan]</w:t>
      </w:r>
      <w:r>
        <w:rPr>
          <w:b w:val="0"/>
          <w:i w:val="0"/>
          <w:sz w:val="20"/>
        </w:rPr>
        <w:t xml:space="preserve">, afet ve iklim gündemini </w:t>
      </w:r>
      <w:r>
        <w:rPr>
          <w:b w:val="0"/>
          <w:i w:val="0"/>
          <w:color w:val="C00000"/>
          <w:sz w:val="20"/>
        </w:rPr>
        <w:t>[Üye 2]</w:t>
      </w:r>
      <w:r>
        <w:rPr>
          <w:b w:val="0"/>
          <w:i w:val="0"/>
          <w:sz w:val="20"/>
        </w:rPr>
        <w:t xml:space="preserve">, yapay zekâ destekli araçları </w:t>
      </w:r>
      <w:r>
        <w:rPr>
          <w:b w:val="0"/>
          <w:i w:val="0"/>
          <w:color w:val="C00000"/>
          <w:sz w:val="20"/>
        </w:rPr>
        <w:t>[Müdür yardımcısı üye]</w:t>
      </w:r>
      <w:r>
        <w:rPr>
          <w:b w:val="0"/>
          <w:i w:val="0"/>
          <w:sz w:val="20"/>
        </w:rPr>
        <w:t xml:space="preserve"> izlemesine karar verildi.</w:t>
      </w:r>
    </w:p>
    <w:p>
      <w:pPr>
        <w:spacing w:before="200" w:after="60"/>
        <w:keepNext/>
        <w:keepLines/>
      </w:pPr>
      <w:r>
        <w:rPr>
          <w:b/>
          <w:i w:val="0"/>
          <w:color w:val="1F3B63"/>
          <w:sz w:val="21"/>
        </w:rPr>
        <w:t>13. Araç-gereç, harita-atlas ve öğretim materyalleri; ortamlar ve mali kaynak</w:t>
      </w:r>
    </w:p>
    <w:p>
      <w:pPr>
        <w:spacing w:after="80" w:before="0"/>
        <w:jc w:val="both"/>
      </w:pPr>
      <w:r>
        <w:rPr>
          <w:b w:val="0"/>
          <w:i w:val="0"/>
          <w:sz w:val="20"/>
        </w:rPr>
        <w:t xml:space="preserve">Yönergenin 12 nci maddesinin sekizinci fıkrasının (ğ) ve (ü) bentleri uyarınca derslik materyal ihtiyacı belirlendi: duvar haritaları (Türkiye fizikî ve siyasi, dünya fizikî ve siyasi, kıtalar), atlaslar, yer küre, projeksiyon ve etkileşimli tahta işlerliği ile pano. </w:t>
      </w:r>
      <w:r>
        <w:rPr>
          <w:b w:val="0"/>
          <w:i w:val="0"/>
          <w:color w:val="C00000"/>
          <w:sz w:val="20"/>
        </w:rPr>
        <w:t>[Üye 1]</w:t>
      </w:r>
      <w:r>
        <w:rPr>
          <w:b w:val="0"/>
          <w:i w:val="0"/>
          <w:sz w:val="20"/>
        </w:rPr>
        <w:t>, dersliklerdeki duvar haritalarının bir bölümünün yıprandığını ve yer küre sayısının yetersiz olduğunu belirterek sınıf bazlı eksik listesi çıkarılacağını ifade etti. Başkan, listenin ekim ayı ortasına kadar derlenip okul zümre başkanları kurulu yoluyla okul yönetimine iletileceğini söyledi.</w:t>
      </w:r>
    </w:p>
    <w:p>
      <w:pPr>
        <w:spacing w:after="80" w:before="0"/>
        <w:jc w:val="both"/>
      </w:pPr>
      <w:r>
        <w:rPr>
          <w:b w:val="0"/>
          <w:i w:val="0"/>
          <w:color w:val="C00000"/>
          <w:sz w:val="20"/>
        </w:rPr>
        <w:t>[Müdür yardımcısı üye]</w:t>
      </w:r>
      <w:r>
        <w:rPr>
          <w:b w:val="0"/>
          <w:i w:val="0"/>
          <w:sz w:val="20"/>
        </w:rPr>
        <w:t>, Bakanlıkça ücretsiz dağıtılan kaynaklar dışında materyal kullandırılamayacağını, veliden materyal talebi anlamına gelebilecek hiçbir uygulamaya gidilemeyeceğini hatırlattı. Dijital içerikte EBA, MEBİ ve OGM Materyal içeriklerinin esas alınacağı kararlaştırıldı.</w:t>
      </w:r>
    </w:p>
    <w:p>
      <w:pPr>
        <w:spacing w:before="60" w:after="100"/>
        <w:ind w:left="340"/>
        <w:jc w:val="both"/>
      </w:pPr>
      <w:r>
        <w:rPr>
          <w:b/>
          <w:color w:val="1F3B63"/>
          <w:sz w:val="20"/>
        </w:rPr>
        <w:t xml:space="preserve">KARAR 17 — </w:t>
      </w:r>
      <w:r>
        <w:rPr>
          <w:b w:val="0"/>
          <w:i w:val="0"/>
          <w:sz w:val="20"/>
        </w:rPr>
        <w:t xml:space="preserve">Harita, atlas ve materyal ihtiyaç listesinin </w:t>
      </w:r>
      <w:r>
        <w:rPr>
          <w:b w:val="0"/>
          <w:i w:val="0"/>
          <w:color w:val="C00000"/>
          <w:sz w:val="20"/>
        </w:rPr>
        <w:t>[……………………]</w:t>
      </w:r>
      <w:r>
        <w:rPr>
          <w:b w:val="0"/>
          <w:i w:val="0"/>
          <w:sz w:val="20"/>
        </w:rPr>
        <w:t xml:space="preserve">/10/2026 tarihine kadar </w:t>
      </w:r>
      <w:r>
        <w:rPr>
          <w:b w:val="0"/>
          <w:i w:val="0"/>
          <w:color w:val="C00000"/>
          <w:sz w:val="20"/>
        </w:rPr>
        <w:t>[Zümre başkanı]</w:t>
      </w:r>
      <w:r>
        <w:rPr>
          <w:b w:val="0"/>
          <w:i w:val="0"/>
          <w:sz w:val="20"/>
        </w:rPr>
        <w:t xml:space="preserve"> tarafından derlenerek okul zümre başkanları kurulu yoluyla okul yönetimine iletilmesine; Bakanlıkça ücretsiz dağıtılan kaynaklar dışında materyal kullandırılmamasına karar verildi.</w:t>
      </w:r>
    </w:p>
    <w:p>
      <w:pPr>
        <w:spacing w:before="200" w:after="60"/>
        <w:keepNext/>
        <w:keepLines/>
      </w:pPr>
      <w:r>
        <w:rPr>
          <w:b/>
          <w:i w:val="0"/>
          <w:color w:val="1F3B63"/>
          <w:sz w:val="21"/>
        </w:rPr>
        <w:t>14. Gezi, gözlem ve saha çalışmaları; okul dışı öğrenme ortamları</w:t>
      </w:r>
    </w:p>
    <w:p>
      <w:pPr>
        <w:spacing w:after="80" w:before="0"/>
        <w:jc w:val="both"/>
      </w:pPr>
      <w:r>
        <w:rPr>
          <w:b w:val="0"/>
          <w:i w:val="0"/>
          <w:sz w:val="20"/>
        </w:rPr>
        <w:t xml:space="preserve">10. sınıf öğretim programında yer şekilleriyle ilgili gözlem ve saha çalışması içerik çerçevesinin bulunduğu, okul temelli planlama süresinin bu amaçla kullanılabileceği belirtildi. </w:t>
      </w:r>
      <w:r>
        <w:rPr>
          <w:b w:val="0"/>
          <w:i w:val="0"/>
          <w:color w:val="C00000"/>
          <w:sz w:val="20"/>
        </w:rPr>
        <w:t>[Üye 1]</w:t>
      </w:r>
      <w:r>
        <w:rPr>
          <w:b w:val="0"/>
          <w:i w:val="0"/>
          <w:sz w:val="20"/>
        </w:rPr>
        <w:t xml:space="preserve">, saha gözleminin ünite takvimiyle eşleştirilerek bu süre içinde yapılmasını önerdi. </w:t>
      </w:r>
      <w:r>
        <w:rPr>
          <w:b w:val="0"/>
          <w:i w:val="0"/>
          <w:color w:val="C00000"/>
          <w:sz w:val="20"/>
        </w:rPr>
        <w:t>[Yedek başkan]</w:t>
      </w:r>
      <w:r>
        <w:rPr>
          <w:b w:val="0"/>
          <w:i w:val="0"/>
          <w:sz w:val="20"/>
        </w:rPr>
        <w:t xml:space="preserve">, afet eğitim merkezi veya bilim merkezi hedefli bir okul dışı öğrenme gezisi için başvuru hazırlanmasını istedi; </w:t>
      </w:r>
      <w:r>
        <w:rPr>
          <w:b w:val="0"/>
          <w:i w:val="0"/>
          <w:color w:val="C00000"/>
          <w:sz w:val="20"/>
        </w:rPr>
        <w:t>[Müdür yardımcısı üye]</w:t>
      </w:r>
      <w:r>
        <w:rPr>
          <w:b w:val="0"/>
          <w:i w:val="0"/>
          <w:sz w:val="20"/>
        </w:rPr>
        <w:t>, başvurunun Eğitim Kurumları Sosyal Etkinlikler Yönetmeliğindeki onay zincirine göre yürütüleceğini ve tarihin kurul onayıyla kesinleşeceğini açıkladı. Okul çevresi gözleminin ders saatleri içinde ve okul yönetiminin bilgisi dâhilinde yürütüleceği; etkinlik duyuruları ile veli bilgilendirmelerinin Bakanlık platformları üzerinden yapılacağı kayda geçirildi.</w:t>
      </w:r>
    </w:p>
    <w:p>
      <w:pPr>
        <w:spacing w:before="60" w:after="100"/>
        <w:ind w:left="340"/>
        <w:jc w:val="both"/>
      </w:pPr>
      <w:r>
        <w:rPr>
          <w:b/>
          <w:color w:val="1F3B63"/>
          <w:sz w:val="20"/>
        </w:rPr>
        <w:t xml:space="preserve">KARAR 18 — </w:t>
      </w:r>
      <w:r>
        <w:rPr>
          <w:b w:val="0"/>
          <w:i w:val="0"/>
          <w:sz w:val="20"/>
        </w:rPr>
        <w:t xml:space="preserve">10. sınıflarda yer şekilleri gözlem ve saha çalışmasının okul temelli planlama süresi kapsamında yıllık plana işlenerek ünite takvimine uygun tarihte yapılmasına; </w:t>
      </w:r>
      <w:r>
        <w:rPr>
          <w:b w:val="0"/>
          <w:i w:val="0"/>
          <w:color w:val="C00000"/>
          <w:sz w:val="20"/>
        </w:rPr>
        <w:t>[……………………]</w:t>
      </w:r>
      <w:r>
        <w:rPr>
          <w:b w:val="0"/>
          <w:i w:val="0"/>
          <w:sz w:val="20"/>
        </w:rPr>
        <w:t xml:space="preserve"> hedefli bir okul dışı öğrenme gezisi için Eğitim Kurumları Sosyal Etkinlikler Yönetmeliği kapsamında başvuru yapılmasına; koordinasyonun </w:t>
      </w:r>
      <w:r>
        <w:rPr>
          <w:b w:val="0"/>
          <w:i w:val="0"/>
          <w:color w:val="C00000"/>
          <w:sz w:val="20"/>
        </w:rPr>
        <w:t>[Üye 1]</w:t>
      </w:r>
      <w:r>
        <w:rPr>
          <w:b w:val="0"/>
          <w:i w:val="0"/>
          <w:sz w:val="20"/>
        </w:rPr>
        <w:t xml:space="preserve"> tarafından yürütülmesine karar verildi.</w:t>
      </w:r>
    </w:p>
    <w:p>
      <w:pPr>
        <w:spacing w:before="200" w:after="60"/>
        <w:keepNext/>
        <w:keepLines/>
      </w:pPr>
      <w:r>
        <w:rPr>
          <w:b/>
          <w:i w:val="0"/>
          <w:color w:val="1F3B63"/>
          <w:sz w:val="21"/>
        </w:rPr>
        <w:t>15. Üst düzey düşünme, sosyal-duygusal beceriler, okuryazarlık ve değerler</w:t>
      </w:r>
    </w:p>
    <w:p>
      <w:pPr>
        <w:spacing w:after="80" w:before="0"/>
        <w:jc w:val="both"/>
      </w:pPr>
      <w:r>
        <w:rPr>
          <w:b w:val="0"/>
          <w:i w:val="0"/>
          <w:color w:val="C00000"/>
          <w:sz w:val="20"/>
        </w:rPr>
        <w:t>[Üye 2]</w:t>
      </w:r>
      <w:r>
        <w:rPr>
          <w:b w:val="0"/>
          <w:i w:val="0"/>
          <w:sz w:val="20"/>
        </w:rPr>
        <w:t>, ünitelerin sosyal-duygusal öğrenme becerileri, değerler ve okuryazarlık becerileri bileşen kodlarının yıllık planların ilgili sütunlarına ünite bazında işleneceğini; örneğin 9. sınıf birinci ünitesinde çalışkanlık, saygı, sorumluluk ve vatanseverlik değerleri ile bilgi ve görsel okuryazarlığın yer aldığını belirtti. Değerlerin ders konuları içinde örtük öğrenme yoluyla kazandırılacağı, ayrı bir değerler etkinliği ihdas edilmeyeceği benimsendi. 12. sınıfta 2018 programının değerler ve coğrafi beceriler atamalarının plana işleneceği kararlaştırıldı. Çoklu okuryazarlıkta coğrafyanın doğal ağırlığının harita ve görsel okuryazarlık, veri okuryazarlığı, çevre ve afet okuryazarlığı ile ekonomi konularında finansal okuryazarlık olduğu değerlendirildi.</w:t>
      </w:r>
    </w:p>
    <w:p>
      <w:pPr>
        <w:spacing w:before="200" w:after="60"/>
        <w:keepNext/>
        <w:keepLines/>
      </w:pPr>
      <w:r>
        <w:rPr>
          <w:b/>
          <w:i w:val="0"/>
          <w:color w:val="1F3B63"/>
          <w:sz w:val="21"/>
        </w:rPr>
        <w:t>16. Önleme, müdahale ve yönlendirme komisyonu kapsamındaki çalışmalar</w:t>
      </w:r>
    </w:p>
    <w:p>
      <w:pPr>
        <w:spacing w:after="80" w:before="0"/>
        <w:jc w:val="both"/>
      </w:pPr>
      <w:r>
        <w:rPr>
          <w:b w:val="0"/>
          <w:i w:val="0"/>
          <w:color w:val="C00000"/>
          <w:sz w:val="20"/>
        </w:rPr>
        <w:t>[Müdür yardımcısı üye]</w:t>
      </w:r>
      <w:r>
        <w:rPr>
          <w:b w:val="0"/>
          <w:i w:val="0"/>
          <w:sz w:val="20"/>
        </w:rPr>
        <w:t>, Ortaöğretim Kurumları Yönetmeliğinin 59/A maddesi uyarınca kurulan önleme, müdahale ve yönlendirme komisyonunun çalışma düzenini ve zümreden beklenen katkıyı açıkladı: erken tespit, yazılı bildirim ve destekleme adımlarının izlenmesi. Üyeler, risk tespitinin ilk yazılı analizleriyle şube ve grup bazında yapılmasını, kasım toplantısında sayısal olarak ve isim yazılmaksızın raporlanmasını benimsedi; isim listelerinin ayrı yazıyla rehberlik servisine ve komisyona iletileceği kayda geçirildi.</w:t>
      </w:r>
    </w:p>
    <w:p>
      <w:pPr>
        <w:spacing w:before="60" w:after="100"/>
        <w:ind w:left="340"/>
        <w:jc w:val="both"/>
      </w:pPr>
      <w:r>
        <w:rPr>
          <w:b/>
          <w:color w:val="1F3B63"/>
          <w:sz w:val="20"/>
        </w:rPr>
        <w:t xml:space="preserve">KARAR 19 — </w:t>
      </w:r>
      <w:r>
        <w:rPr>
          <w:b w:val="0"/>
          <w:i w:val="0"/>
          <w:sz w:val="20"/>
        </w:rPr>
        <w:t>İlk yazılı analizleri tamamlandığında başarısızlık riski tespitinin şube ve grup bazında yapılarak rehberlik servisi ile önleme, müdahale ve yönlendirme komisyonuna yazılı bildirilmesine; müdahale durumunun kasım toplantısında raporlanmasına karar verildi.</w:t>
      </w:r>
    </w:p>
    <w:p>
      <w:pPr>
        <w:spacing w:before="200" w:after="60"/>
        <w:keepNext/>
        <w:keepLines/>
      </w:pPr>
      <w:r>
        <w:rPr>
          <w:b/>
          <w:i w:val="0"/>
          <w:color w:val="1F3B63"/>
          <w:sz w:val="21"/>
        </w:rPr>
        <w:t>17. Disiplinler arası yaklaşımın ders içi uygulanması</w:t>
      </w:r>
    </w:p>
    <w:p>
      <w:pPr>
        <w:spacing w:after="80" w:before="0"/>
        <w:jc w:val="both"/>
      </w:pPr>
      <w:r>
        <w:rPr>
          <w:b w:val="0"/>
          <w:i w:val="0"/>
          <w:sz w:val="20"/>
        </w:rPr>
        <w:t>Üyeler, öğretim programlarındaki disiplinler arası ilişkilendirmelerin (tarih, felsefe, biyoloji ve matematik-grafik okuma) ders planları içinde işlenmesinin yeterli olduğunu; ayrıca ortak etkinlik takvimi kurulmasının KARAR 15'teki sınırlamayla çelişeceğini değerlendirdi. Zorunlu bir ortak çalışma ihtiyacı doğması hâlinde konunun, iş ortağı zümre, tarih ve sorumlu belirtilerek ara kararla kayda bağlanacağı benimsendi.</w:t>
      </w:r>
    </w:p>
    <w:p>
      <w:pPr>
        <w:spacing w:before="200" w:after="60"/>
        <w:keepNext/>
        <w:keepLines/>
      </w:pPr>
      <w:r>
        <w:rPr>
          <w:b/>
          <w:i w:val="0"/>
          <w:color w:val="1F3B63"/>
          <w:sz w:val="21"/>
        </w:rPr>
        <w:t>18. Sosyal sorumluluk programı kapsamında ders bazında faaliyetler</w:t>
      </w:r>
    </w:p>
    <w:p>
      <w:pPr>
        <w:spacing w:after="80" w:before="0"/>
        <w:jc w:val="both"/>
      </w:pPr>
      <w:r>
        <w:rPr>
          <w:b w:val="0"/>
          <w:i w:val="0"/>
          <w:sz w:val="20"/>
        </w:rPr>
        <w:t xml:space="preserve">Ortaöğretim Kurumları Yönetmeliğinin 50 nci maddesinin birinci fıkrası uyarınca öğrencilerin ortaöğretim boyunca en az kırk saatlik sosyal sorumluluk çalışması yapmasının esas olduğu, aynı maddenin yedinci fıkrası uyarınca bu çalışmaların puanla değerlendirilmeyip belgelendirileceği belirtildi. </w:t>
      </w:r>
      <w:r>
        <w:rPr>
          <w:b w:val="0"/>
          <w:i w:val="0"/>
          <w:color w:val="C00000"/>
          <w:sz w:val="20"/>
        </w:rPr>
        <w:t>[Üye 2]</w:t>
      </w:r>
      <w:r>
        <w:rPr>
          <w:b w:val="0"/>
          <w:i w:val="0"/>
          <w:sz w:val="20"/>
        </w:rPr>
        <w:t>, afet farkındalığı (aile afet planının yaygınlaştırılması) ve su tasarrufu temalı iki faaliyet önerisinin taslak çalışma planlarıyla okul sosyal sorumluluk koordinasyonuna sunulmasını önerdi; öneriler benimsendi.</w:t>
      </w:r>
    </w:p>
    <w:p>
      <w:pPr>
        <w:spacing w:after="80" w:before="0"/>
        <w:jc w:val="both"/>
      </w:pPr>
      <w:r>
        <w:rPr>
          <w:b w:val="0"/>
          <w:i w:val="0"/>
          <w:sz w:val="20"/>
        </w:rPr>
        <w:t>Çalışmaların yürütülmesine ilişkin iş bölümü tartışmaya açıldı. Önerilerin dersin öğretim programıyla ve öğrenme çıktılarıyla bağının alan öğretmenlerince kurulduğu, bu nedenle planlamanın zümre toplantılarında yapılmasının uygun olduğu; buna karşılık yürütmenin ders saatleri dışında ve öğrenci grupları hâlinde gerçekleştiği ve öğrencilerin kulüp yapısı içinde örgütlendiği dikkate alındığında çalışmaların kulüp danışman öğretmenlerince yürütülmesinin ve takibinin de onlarca yapılmasının koordinasyonu kolaylaştıracağı değerlendirildi; bu yöntem benimsendi.</w:t>
      </w:r>
    </w:p>
    <w:p>
      <w:pPr>
        <w:spacing w:before="60" w:after="100"/>
        <w:ind w:left="340"/>
        <w:jc w:val="both"/>
      </w:pPr>
      <w:r>
        <w:rPr>
          <w:b/>
          <w:color w:val="1F3B63"/>
          <w:sz w:val="20"/>
        </w:rPr>
        <w:t xml:space="preserve">KARAR 20 — </w:t>
      </w:r>
      <w:r>
        <w:rPr>
          <w:b w:val="0"/>
          <w:i w:val="0"/>
          <w:sz w:val="20"/>
        </w:rPr>
        <w:t>Afet farkındalığı ve su tasarrufu temalı sosyal sorumluluk faaliyet önerilerinin hazırlanarak okul sosyal sorumluluk koordinasyonuna sunulmasına ve isteyen öğrencilerin bu faaliyetlere yönlendirilmesine; zümrece planlanan çalışmaların yürütülmesi ile öğrenci katılımının ve saatlerinin takibinin kulüp danışman öğretmenlerince yapılmasına, zümrenin bu süreçte danışman öğretmenlere ders içeriği yönünden destek vermesine karar verildi.</w:t>
      </w:r>
    </w:p>
    <w:p>
      <w:pPr>
        <w:spacing w:before="200" w:after="60"/>
        <w:keepNext/>
        <w:keepLines/>
      </w:pPr>
      <w:r>
        <w:rPr>
          <w:b/>
          <w:i w:val="0"/>
          <w:color w:val="1F3B63"/>
          <w:sz w:val="21"/>
        </w:rPr>
        <w:t>19. İş sağlığı ve güvenliği tedbirleri</w:t>
      </w:r>
    </w:p>
    <w:p>
      <w:pPr>
        <w:spacing w:after="80" w:before="0"/>
        <w:jc w:val="both"/>
      </w:pPr>
      <w:r>
        <w:rPr>
          <w:b w:val="0"/>
          <w:i w:val="0"/>
          <w:sz w:val="20"/>
        </w:rPr>
        <w:t xml:space="preserve">Yönergenin 12 nci maddesinin sekizinci fıkrasının (m) bendi ile 6331 sayılı İş Sağlığı ve Güvenliği Kanunu çerçevesinde coğrafya dersine özgü riskler değerlendirildi: gezi ve saha çalışması güvenliği (ulaşım, arazi koşulları, öğrenci gözetimi), harita askı düzenekleri ve pano montajı ile elektrikli cihaz kablo düzeni. </w:t>
      </w:r>
      <w:r>
        <w:rPr>
          <w:b w:val="0"/>
          <w:i w:val="0"/>
          <w:color w:val="C00000"/>
          <w:sz w:val="20"/>
        </w:rPr>
        <w:t>[Üye 1]</w:t>
      </w:r>
      <w:r>
        <w:rPr>
          <w:b w:val="0"/>
          <w:i w:val="0"/>
          <w:sz w:val="20"/>
        </w:rPr>
        <w:t xml:space="preserve">, saha çalışması ve gezilerde görevli öğretmen ve gözetim planının etkinlik dosyasına eklenmesini; </w:t>
      </w:r>
      <w:r>
        <w:rPr>
          <w:b w:val="0"/>
          <w:i w:val="0"/>
          <w:color w:val="C00000"/>
          <w:sz w:val="20"/>
        </w:rPr>
        <w:t>[Müdür yardımcısı üye]</w:t>
      </w:r>
      <w:r>
        <w:rPr>
          <w:b w:val="0"/>
          <w:i w:val="0"/>
          <w:sz w:val="20"/>
        </w:rPr>
        <w:t>, derslik kaynaklı risk tespitlerinin okul iş sağlığı ve güvenliği sorumlusuna yazılı bildirilmesini ve okul tatbikat takviminde afet ünitesi içerikleriyle eşgüdüm kurulmasını önerdi.</w:t>
      </w:r>
    </w:p>
    <w:p>
      <w:pPr>
        <w:spacing w:before="60" w:after="100"/>
        <w:ind w:left="340"/>
        <w:jc w:val="both"/>
      </w:pPr>
      <w:r>
        <w:rPr>
          <w:b/>
          <w:color w:val="1F3B63"/>
          <w:sz w:val="20"/>
        </w:rPr>
        <w:t xml:space="preserve">KARAR 21 — </w:t>
      </w:r>
      <w:r>
        <w:rPr>
          <w:b w:val="0"/>
          <w:i w:val="0"/>
          <w:sz w:val="20"/>
        </w:rPr>
        <w:t>Saha çalışması ve gezilerde görevli öğretmen ile gözetim planının etkinlik onay dosyasına eklenmesine; derslik kaynaklı risk tespitlerinin okul iş sağlığı ve güvenliği sorumlusuna yazılı bildirilmesine karar verildi.</w:t>
      </w:r>
    </w:p>
    <w:p>
      <w:pPr>
        <w:spacing w:before="200" w:after="60"/>
        <w:keepNext/>
        <w:keepLines/>
      </w:pPr>
      <w:r>
        <w:rPr>
          <w:b/>
          <w:i w:val="0"/>
          <w:color w:val="1F3B63"/>
          <w:sz w:val="21"/>
        </w:rPr>
        <w:t>20. Dilek, temenniler ve kapanış</w:t>
      </w:r>
    </w:p>
    <w:p>
      <w:pPr>
        <w:spacing w:after="80" w:before="0"/>
        <w:jc w:val="both"/>
      </w:pPr>
      <w:r>
        <w:rPr>
          <w:b w:val="0"/>
          <w:i w:val="0"/>
          <w:sz w:val="20"/>
        </w:rPr>
        <w:t>Başkan, üyelerin Öğretmen Bilişim Ağı'ndaki öğretmen eğitimi paketinde alana ilişkin modülleri tamamlama durumunu sordu; eksik modüllerin tamamlanması için takvim belirlendi.</w:t>
      </w:r>
    </w:p>
    <w:p>
      <w:pPr>
        <w:spacing w:after="80" w:before="0"/>
        <w:jc w:val="both"/>
      </w:pPr>
      <w:r>
        <w:rPr>
          <w:b w:val="0"/>
          <w:i w:val="0"/>
          <w:sz w:val="20"/>
        </w:rPr>
        <w:t xml:space="preserve">Yazman </w:t>
      </w:r>
      <w:r>
        <w:rPr>
          <w:b w:val="0"/>
          <w:i w:val="0"/>
          <w:color w:val="C00000"/>
          <w:sz w:val="20"/>
        </w:rPr>
        <w:t>[Üye 2]</w:t>
      </w:r>
      <w:r>
        <w:rPr>
          <w:b w:val="0"/>
          <w:i w:val="0"/>
          <w:sz w:val="20"/>
        </w:rPr>
        <w:t xml:space="preserve"> alınan kararları numarasıyla okudu. Kasım toplantısına getirilecek veriler belirlendi: sınav analiz derlemesi (</w:t>
      </w:r>
      <w:r>
        <w:rPr>
          <w:b w:val="0"/>
          <w:i w:val="0"/>
          <w:color w:val="C00000"/>
          <w:sz w:val="20"/>
        </w:rPr>
        <w:t>[Üye 1]</w:t>
      </w:r>
      <w:r>
        <w:rPr>
          <w:b w:val="0"/>
          <w:i w:val="0"/>
          <w:sz w:val="20"/>
        </w:rPr>
        <w:t>), plan uygulama raporları (sınıf düzeyi sorumluları), TTKB-İDES giriş dökümü (</w:t>
      </w:r>
      <w:r>
        <w:rPr>
          <w:b w:val="0"/>
          <w:i w:val="0"/>
          <w:color w:val="C00000"/>
          <w:sz w:val="20"/>
        </w:rPr>
        <w:t>[Üye 2]</w:t>
      </w:r>
      <w:r>
        <w:rPr>
          <w:b w:val="0"/>
          <w:i w:val="0"/>
          <w:sz w:val="20"/>
        </w:rPr>
        <w:t>), yükseköğretim kurumları sınavı veri özeti (</w:t>
      </w:r>
      <w:r>
        <w:rPr>
          <w:b w:val="0"/>
          <w:i w:val="0"/>
          <w:color w:val="C00000"/>
          <w:sz w:val="20"/>
        </w:rPr>
        <w:t>[Zümre başkanı]</w:t>
      </w:r>
      <w:r>
        <w:rPr>
          <w:b w:val="0"/>
          <w:i w:val="0"/>
          <w:sz w:val="20"/>
        </w:rPr>
        <w:t xml:space="preserve"> ve </w:t>
      </w:r>
      <w:r>
        <w:rPr>
          <w:b w:val="0"/>
          <w:i w:val="0"/>
          <w:color w:val="C00000"/>
          <w:sz w:val="20"/>
        </w:rPr>
        <w:t>[Müdür yardımcısı üye]</w:t>
      </w:r>
      <w:r>
        <w:rPr>
          <w:b w:val="0"/>
          <w:i w:val="0"/>
          <w:sz w:val="20"/>
        </w:rPr>
        <w:t>), performans ve proje süreç durumu (</w:t>
      </w:r>
      <w:r>
        <w:rPr>
          <w:b w:val="0"/>
          <w:i w:val="0"/>
          <w:color w:val="C00000"/>
          <w:sz w:val="20"/>
        </w:rPr>
        <w:t>[Üye 2]</w:t>
      </w:r>
      <w:r>
        <w:rPr>
          <w:b w:val="0"/>
          <w:i w:val="0"/>
          <w:sz w:val="20"/>
        </w:rPr>
        <w:t xml:space="preserve"> ve </w:t>
      </w:r>
      <w:r>
        <w:rPr>
          <w:b w:val="0"/>
          <w:i w:val="0"/>
          <w:color w:val="C00000"/>
          <w:sz w:val="20"/>
        </w:rPr>
        <w:t>[Yedek başkan]</w:t>
      </w:r>
      <w:r>
        <w:rPr>
          <w:b w:val="0"/>
          <w:i w:val="0"/>
          <w:sz w:val="20"/>
        </w:rPr>
        <w:t>). Başkan iyi dileklerle toplantıyı kapattı.</w:t>
      </w:r>
    </w:p>
    <w:p>
      <w:pPr>
        <w:spacing w:before="60" w:after="100"/>
        <w:ind w:left="340"/>
        <w:jc w:val="both"/>
      </w:pPr>
      <w:r>
        <w:rPr>
          <w:b/>
          <w:color w:val="1F3B63"/>
          <w:sz w:val="20"/>
        </w:rPr>
        <w:t xml:space="preserve">KARAR 22 — </w:t>
      </w:r>
      <w:r>
        <w:rPr>
          <w:b w:val="0"/>
          <w:i w:val="0"/>
          <w:sz w:val="20"/>
        </w:rPr>
        <w:t xml:space="preserve">Öğretmen eğitimi paketindeki alana ilişkin bütün modüllerin bütün üyelerce </w:t>
      </w:r>
      <w:r>
        <w:rPr>
          <w:b w:val="0"/>
          <w:i w:val="0"/>
          <w:color w:val="C00000"/>
          <w:sz w:val="20"/>
        </w:rPr>
        <w:t>[……………………]</w:t>
      </w:r>
      <w:r>
        <w:rPr>
          <w:b w:val="0"/>
          <w:i w:val="0"/>
          <w:sz w:val="20"/>
        </w:rPr>
        <w:t xml:space="preserve"> tarihine kadar tamamlanmasına ve tamamlama durumunun ders yılı sonu toplantısında raporlanmasına karar verildi.</w:t>
      </w:r>
    </w:p>
    <w:p>
      <w:pPr>
        <w:spacing w:after="80" w:before="200"/>
        <w:keepNext/>
        <w:keepLines/>
      </w:pPr>
      <w:r>
        <w:rPr>
          <w:b/>
          <w:i w:val="0"/>
          <w:color w:val="1F3B63"/>
          <w:sz w:val="22"/>
        </w:rPr>
        <w:t>DÖNEM SONUNA KADAR YAPILACAK ÇALIŞMALAR — GÖREV VE İZLEME TABLOSU</w:t>
      </w:r>
    </w:p>
    <w:tbl>
      <w:tblPr>
        <w:tblStyle w:val="TableGrid"/>
        <w:tblW w:w="10092" w:type="dxa"/>
        <w:jc w:val="center"/>
        <w:tblLayout w:type="fixed"/>
        <w:tblLook w:firstColumn="1" w:firstRow="1" w:lastColumn="0" w:lastRow="0" w:noHBand="0" w:noVBand="1" w:val="04A0"/>
      </w:tblPr>
      <w:tblGrid>
        <w:gridCol w:w="2608"/>
        <w:gridCol w:w="1928"/>
        <w:gridCol w:w="1701"/>
        <w:gridCol w:w="2268"/>
        <w:gridCol w:w="1587"/>
      </w:tblGrid>
      <w:tr>
        <w:tc>
          <w:tcPr>
            <w:tcW w:w="2608" w:type="dxa"/>
            <w:shd w:val="clear" w:fill="F2F2F2"/>
          </w:tcPr>
          <w:p>
            <w:r/>
            <w:r>
              <w:rPr>
                <w:b/>
                <w:i w:val="0"/>
                <w:sz w:val="18"/>
              </w:rPr>
              <w:t>Ne yapılacak?</w:t>
            </w:r>
          </w:p>
        </w:tc>
        <w:tc>
          <w:tcPr>
            <w:tcW w:w="1928" w:type="dxa"/>
            <w:shd w:val="clear" w:fill="F2F2F2"/>
          </w:tcPr>
          <w:p>
            <w:r/>
            <w:r>
              <w:rPr>
                <w:b/>
                <w:i w:val="0"/>
                <w:sz w:val="18"/>
              </w:rPr>
              <w:t>Kim(ler)?</w:t>
            </w:r>
          </w:p>
        </w:tc>
        <w:tc>
          <w:tcPr>
            <w:tcW w:w="1701" w:type="dxa"/>
            <w:shd w:val="clear" w:fill="F2F2F2"/>
          </w:tcPr>
          <w:p>
            <w:r/>
            <w:r>
              <w:rPr>
                <w:b/>
                <w:i w:val="0"/>
                <w:sz w:val="18"/>
              </w:rPr>
              <w:t>Ne zaman?</w:t>
            </w:r>
          </w:p>
        </w:tc>
        <w:tc>
          <w:tcPr>
            <w:tcW w:w="2268" w:type="dxa"/>
            <w:shd w:val="clear" w:fill="F2F2F2"/>
          </w:tcPr>
          <w:p>
            <w:r/>
            <w:r>
              <w:rPr>
                <w:b/>
                <w:i w:val="0"/>
                <w:sz w:val="18"/>
              </w:rPr>
              <w:t>Nasıl?</w:t>
            </w:r>
          </w:p>
        </w:tc>
        <w:tc>
          <w:tcPr>
            <w:tcW w:w="1587" w:type="dxa"/>
            <w:shd w:val="clear" w:fill="F2F2F2"/>
          </w:tcPr>
          <w:p>
            <w:r/>
            <w:r>
              <w:rPr>
                <w:b/>
                <w:i w:val="0"/>
                <w:sz w:val="18"/>
              </w:rPr>
              <w:t>İzleme göstergesi</w:t>
            </w:r>
          </w:p>
        </w:tc>
      </w:tr>
      <w:tr>
        <w:tc>
          <w:tcPr>
            <w:tcW w:w="2608" w:type="dxa"/>
          </w:tcPr>
          <w:p>
            <w:r/>
            <w:r>
              <w:rPr>
                <w:b w:val="0"/>
                <w:i w:val="0"/>
                <w:sz w:val="18"/>
              </w:rPr>
              <w:t>Yıllık planların (altı set) teslimi</w:t>
            </w:r>
          </w:p>
        </w:tc>
        <w:tc>
          <w:tcPr>
            <w:tcW w:w="1928" w:type="dxa"/>
          </w:tcPr>
          <w:p>
            <w:r/>
            <w:r>
              <w:rPr>
                <w:b w:val="0"/>
                <w:i w:val="0"/>
                <w:sz w:val="18"/>
              </w:rPr>
              <w:t xml:space="preserve">Düzey sorumluları (9: </w:t>
            </w:r>
            <w:r>
              <w:rPr>
                <w:b w:val="0"/>
                <w:i w:val="0"/>
                <w:color w:val="C00000"/>
                <w:sz w:val="18"/>
              </w:rPr>
              <w:t>[Üye 2]</w:t>
            </w:r>
            <w:r>
              <w:rPr>
                <w:b w:val="0"/>
                <w:i w:val="0"/>
                <w:sz w:val="18"/>
              </w:rPr>
              <w:t xml:space="preserve">, 10: </w:t>
            </w:r>
            <w:r>
              <w:rPr>
                <w:b w:val="0"/>
                <w:i w:val="0"/>
                <w:color w:val="C00000"/>
                <w:sz w:val="18"/>
              </w:rPr>
              <w:t>[Üye 1]</w:t>
            </w:r>
            <w:r>
              <w:rPr>
                <w:b w:val="0"/>
                <w:i w:val="0"/>
                <w:sz w:val="18"/>
              </w:rPr>
              <w:t xml:space="preserve">, 11: </w:t>
            </w:r>
            <w:r>
              <w:rPr>
                <w:b w:val="0"/>
                <w:i w:val="0"/>
                <w:color w:val="C00000"/>
                <w:sz w:val="18"/>
              </w:rPr>
              <w:t>[Yedek başkan]</w:t>
            </w:r>
            <w:r>
              <w:rPr>
                <w:b w:val="0"/>
                <w:i w:val="0"/>
                <w:sz w:val="18"/>
              </w:rPr>
              <w:t xml:space="preserve">, 12: </w:t>
            </w:r>
            <w:r>
              <w:rPr>
                <w:b w:val="0"/>
                <w:i w:val="0"/>
                <w:color w:val="C00000"/>
                <w:sz w:val="18"/>
              </w:rPr>
              <w:t>[Zümre başkanı]</w:t>
            </w:r>
            <w:r>
              <w:rPr>
                <w:b w:val="0"/>
                <w:i w:val="0"/>
                <w:sz w:val="18"/>
              </w:rPr>
              <w:t>)</w:t>
            </w:r>
          </w:p>
        </w:tc>
        <w:tc>
          <w:tcPr>
            <w:tcW w:w="1701" w:type="dxa"/>
          </w:tcPr>
          <w:p>
            <w:r/>
            <w:r>
              <w:rPr>
                <w:b w:val="0"/>
                <w:i w:val="0"/>
                <w:color w:val="C00000"/>
                <w:sz w:val="18"/>
              </w:rPr>
              <w:t>[……………………]</w:t>
            </w:r>
            <w:r>
              <w:rPr>
                <w:b w:val="0"/>
                <w:i w:val="0"/>
                <w:sz w:val="18"/>
              </w:rPr>
              <w:t>/09/2026</w:t>
            </w:r>
          </w:p>
        </w:tc>
        <w:tc>
          <w:tcPr>
            <w:tcW w:w="2268" w:type="dxa"/>
          </w:tcPr>
          <w:p>
            <w:r/>
            <w:r>
              <w:rPr>
                <w:b w:val="0"/>
                <w:i w:val="0"/>
                <w:sz w:val="18"/>
              </w:rPr>
              <w:t>Zümrece ortak; madde 5 tabloları ve KARAR 5</w:t>
            </w:r>
          </w:p>
        </w:tc>
        <w:tc>
          <w:tcPr>
            <w:tcW w:w="1587" w:type="dxa"/>
          </w:tcPr>
          <w:p>
            <w:r/>
            <w:r>
              <w:rPr>
                <w:b w:val="0"/>
                <w:i w:val="0"/>
                <w:sz w:val="18"/>
              </w:rPr>
              <w:t>Müdür onaylı plan (15 gün içinde)</w:t>
            </w:r>
          </w:p>
        </w:tc>
      </w:tr>
      <w:tr>
        <w:tc>
          <w:tcPr>
            <w:tcW w:w="2608" w:type="dxa"/>
          </w:tcPr>
          <w:p>
            <w:r/>
            <w:r>
              <w:rPr>
                <w:b w:val="0"/>
                <w:i w:val="0"/>
                <w:sz w:val="18"/>
              </w:rPr>
              <w:t>Ön değerlendirme uygulaması (9, 10, 11)</w:t>
            </w:r>
          </w:p>
        </w:tc>
        <w:tc>
          <w:tcPr>
            <w:tcW w:w="1928" w:type="dxa"/>
          </w:tcPr>
          <w:p>
            <w:r/>
            <w:r>
              <w:rPr>
                <w:b w:val="0"/>
                <w:i w:val="0"/>
                <w:sz w:val="18"/>
              </w:rPr>
              <w:t>Ders öğretmenleri</w:t>
            </w:r>
          </w:p>
        </w:tc>
        <w:tc>
          <w:tcPr>
            <w:tcW w:w="1701" w:type="dxa"/>
          </w:tcPr>
          <w:p>
            <w:r/>
            <w:r>
              <w:rPr>
                <w:b w:val="0"/>
                <w:i w:val="0"/>
                <w:color w:val="C00000"/>
                <w:sz w:val="18"/>
              </w:rPr>
              <w:t>[14-25]</w:t>
            </w:r>
            <w:r>
              <w:rPr>
                <w:b w:val="0"/>
                <w:i w:val="0"/>
                <w:sz w:val="18"/>
              </w:rPr>
              <w:t>/09/2026</w:t>
            </w:r>
          </w:p>
        </w:tc>
        <w:tc>
          <w:tcPr>
            <w:tcW w:w="2268" w:type="dxa"/>
          </w:tcPr>
          <w:p>
            <w:r/>
            <w:r>
              <w:rPr>
                <w:b w:val="0"/>
                <w:i w:val="0"/>
                <w:sz w:val="18"/>
              </w:rPr>
              <w:t>Not amaçlı olmayan ortak araçla</w:t>
            </w:r>
          </w:p>
        </w:tc>
        <w:tc>
          <w:tcPr>
            <w:tcW w:w="1587" w:type="dxa"/>
          </w:tcPr>
          <w:p>
            <w:r/>
            <w:r>
              <w:rPr>
                <w:b w:val="0"/>
                <w:i w:val="0"/>
                <w:sz w:val="18"/>
              </w:rPr>
              <w:t>Analiz özeti zümre dosyasında</w:t>
            </w:r>
          </w:p>
        </w:tc>
      </w:tr>
      <w:tr>
        <w:tc>
          <w:tcPr>
            <w:tcW w:w="2608" w:type="dxa"/>
          </w:tcPr>
          <w:p>
            <w:r/>
            <w:r>
              <w:rPr>
                <w:b w:val="0"/>
                <w:i w:val="0"/>
                <w:sz w:val="18"/>
              </w:rPr>
              <w:t>Performans ölçütlerinin öğrencilere duyurulması</w:t>
            </w:r>
          </w:p>
        </w:tc>
        <w:tc>
          <w:tcPr>
            <w:tcW w:w="1928" w:type="dxa"/>
          </w:tcPr>
          <w:p>
            <w:r/>
            <w:r>
              <w:rPr>
                <w:b w:val="0"/>
                <w:i w:val="0"/>
                <w:sz w:val="18"/>
              </w:rPr>
              <w:t>Ders öğretmenleri</w:t>
            </w:r>
          </w:p>
        </w:tc>
        <w:tc>
          <w:tcPr>
            <w:tcW w:w="1701" w:type="dxa"/>
          </w:tcPr>
          <w:p>
            <w:r/>
            <w:r>
              <w:rPr>
                <w:b w:val="0"/>
                <w:i w:val="0"/>
                <w:sz w:val="18"/>
              </w:rPr>
              <w:t>Dönemin ilk iki haftası</w:t>
            </w:r>
          </w:p>
        </w:tc>
        <w:tc>
          <w:tcPr>
            <w:tcW w:w="2268" w:type="dxa"/>
          </w:tcPr>
          <w:p>
            <w:r/>
            <w:r>
              <w:rPr>
                <w:b w:val="0"/>
                <w:i w:val="0"/>
                <w:sz w:val="18"/>
              </w:rPr>
              <w:t>Sınıf panosu ve e-Okul duyurusu</w:t>
            </w:r>
          </w:p>
        </w:tc>
        <w:tc>
          <w:tcPr>
            <w:tcW w:w="1587" w:type="dxa"/>
          </w:tcPr>
          <w:p>
            <w:r/>
            <w:r>
              <w:rPr>
                <w:b w:val="0"/>
                <w:i w:val="0"/>
                <w:sz w:val="18"/>
              </w:rPr>
              <w:t>Duyuru kaydı</w:t>
            </w:r>
          </w:p>
        </w:tc>
      </w:tr>
      <w:tr>
        <w:tc>
          <w:tcPr>
            <w:tcW w:w="2608" w:type="dxa"/>
          </w:tcPr>
          <w:p>
            <w:r/>
            <w:r>
              <w:rPr>
                <w:b w:val="0"/>
                <w:i w:val="0"/>
                <w:sz w:val="18"/>
              </w:rPr>
              <w:t>Merkezî sınav senaryosu ve tablo duyurularının takibi</w:t>
            </w:r>
          </w:p>
        </w:tc>
        <w:tc>
          <w:tcPr>
            <w:tcW w:w="1928" w:type="dxa"/>
          </w:tcPr>
          <w:p>
            <w:r/>
            <w:r>
              <w:rPr>
                <w:b w:val="0"/>
                <w:i w:val="0"/>
                <w:color w:val="C00000"/>
                <w:sz w:val="18"/>
              </w:rPr>
              <w:t>[Zümre başkanı]</w:t>
            </w:r>
          </w:p>
        </w:tc>
        <w:tc>
          <w:tcPr>
            <w:tcW w:w="1701" w:type="dxa"/>
          </w:tcPr>
          <w:p>
            <w:r/>
            <w:r>
              <w:rPr>
                <w:b w:val="0"/>
                <w:i w:val="0"/>
                <w:sz w:val="18"/>
              </w:rPr>
              <w:t>Duyuru yayımlandığında</w:t>
            </w:r>
          </w:p>
        </w:tc>
        <w:tc>
          <w:tcPr>
            <w:tcW w:w="2268" w:type="dxa"/>
          </w:tcPr>
          <w:p>
            <w:r/>
            <w:r>
              <w:rPr>
                <w:b w:val="0"/>
                <w:i w:val="0"/>
                <w:sz w:val="18"/>
              </w:rPr>
              <w:t>Bakanlık ile il/ilçe duyuruları izlenir</w:t>
            </w:r>
          </w:p>
        </w:tc>
        <w:tc>
          <w:tcPr>
            <w:tcW w:w="1587" w:type="dxa"/>
          </w:tcPr>
          <w:p>
            <w:r/>
            <w:r>
              <w:rPr>
                <w:b w:val="0"/>
                <w:i w:val="0"/>
                <w:sz w:val="18"/>
              </w:rPr>
              <w:t>Ara zümre tutanağı ve e-Okul ilan kaydı</w:t>
            </w:r>
          </w:p>
        </w:tc>
      </w:tr>
      <w:tr>
        <w:tc>
          <w:tcPr>
            <w:tcW w:w="2608" w:type="dxa"/>
          </w:tcPr>
          <w:p>
            <w:r/>
            <w:r>
              <w:rPr>
                <w:b w:val="0"/>
                <w:i w:val="0"/>
                <w:sz w:val="18"/>
              </w:rPr>
              <w:t>Birinci dönem birinci ortak yazılı: varyant bazında tablo, soru ve cevap anahtarı</w:t>
            </w:r>
          </w:p>
        </w:tc>
        <w:tc>
          <w:tcPr>
            <w:tcW w:w="1928" w:type="dxa"/>
          </w:tcPr>
          <w:p>
            <w:r/>
            <w:r>
              <w:rPr>
                <w:b w:val="0"/>
                <w:i w:val="0"/>
                <w:sz w:val="18"/>
              </w:rPr>
              <w:t>Düzey sorumluları ve grup öğretmenleri</w:t>
            </w:r>
          </w:p>
        </w:tc>
        <w:tc>
          <w:tcPr>
            <w:tcW w:w="1701" w:type="dxa"/>
          </w:tcPr>
          <w:p>
            <w:r/>
            <w:r>
              <w:rPr>
                <w:b w:val="0"/>
                <w:i w:val="0"/>
                <w:sz w:val="18"/>
              </w:rPr>
              <w:t>Tablo 10, evrak 5 iş günü önce</w:t>
            </w:r>
          </w:p>
        </w:tc>
        <w:tc>
          <w:tcPr>
            <w:tcW w:w="2268" w:type="dxa"/>
          </w:tcPr>
          <w:p>
            <w:r/>
            <w:r>
              <w:rPr>
                <w:b w:val="0"/>
                <w:i w:val="0"/>
                <w:sz w:val="18"/>
              </w:rPr>
              <w:t>EK-1 takvimi; açık uçlu; harita-grafik soru; dört ve iki saatlik gruplara ayrı set</w:t>
            </w:r>
          </w:p>
        </w:tc>
        <w:tc>
          <w:tcPr>
            <w:tcW w:w="1587" w:type="dxa"/>
          </w:tcPr>
          <w:p>
            <w:r/>
            <w:r>
              <w:rPr>
                <w:b w:val="0"/>
                <w:i w:val="0"/>
                <w:sz w:val="18"/>
              </w:rPr>
              <w:t>İdareye teslim kaydı</w:t>
            </w:r>
          </w:p>
        </w:tc>
      </w:tr>
      <w:tr>
        <w:tc>
          <w:tcPr>
            <w:tcW w:w="2608" w:type="dxa"/>
          </w:tcPr>
          <w:p>
            <w:r/>
            <w:r>
              <w:rPr>
                <w:b w:val="0"/>
                <w:i w:val="0"/>
                <w:sz w:val="18"/>
              </w:rPr>
              <w:t>Sınav analizi ve telafi planı derlemesi</w:t>
            </w:r>
          </w:p>
        </w:tc>
        <w:tc>
          <w:tcPr>
            <w:tcW w:w="1928" w:type="dxa"/>
          </w:tcPr>
          <w:p>
            <w:r/>
            <w:r>
              <w:rPr>
                <w:b w:val="0"/>
                <w:i w:val="0"/>
                <w:sz w:val="18"/>
              </w:rPr>
              <w:t xml:space="preserve">Ders öğretmenleri ve </w:t>
            </w:r>
            <w:r>
              <w:rPr>
                <w:b w:val="0"/>
                <w:i w:val="0"/>
                <w:color w:val="C00000"/>
                <w:sz w:val="18"/>
              </w:rPr>
              <w:t>[Üye 1]</w:t>
            </w:r>
          </w:p>
        </w:tc>
        <w:tc>
          <w:tcPr>
            <w:tcW w:w="1701" w:type="dxa"/>
          </w:tcPr>
          <w:p>
            <w:r/>
            <w:r>
              <w:rPr>
                <w:b w:val="0"/>
                <w:i w:val="0"/>
                <w:sz w:val="18"/>
              </w:rPr>
              <w:t>Sınavı izleyen 10 iş günü</w:t>
            </w:r>
          </w:p>
        </w:tc>
        <w:tc>
          <w:tcPr>
            <w:tcW w:w="2268" w:type="dxa"/>
          </w:tcPr>
          <w:p>
            <w:r/>
            <w:r>
              <w:rPr>
                <w:b w:val="0"/>
                <w:i w:val="0"/>
                <w:sz w:val="18"/>
              </w:rPr>
              <w:t>Sınav sonuç değerlendirme formu</w:t>
            </w:r>
          </w:p>
        </w:tc>
        <w:tc>
          <w:tcPr>
            <w:tcW w:w="1587" w:type="dxa"/>
          </w:tcPr>
          <w:p>
            <w:r/>
            <w:r>
              <w:rPr>
                <w:b w:val="0"/>
                <w:i w:val="0"/>
                <w:sz w:val="18"/>
              </w:rPr>
              <w:t>Ders defteri kaydı ve derleme raporu</w:t>
            </w:r>
          </w:p>
        </w:tc>
      </w:tr>
      <w:tr>
        <w:tc>
          <w:tcPr>
            <w:tcW w:w="2608" w:type="dxa"/>
          </w:tcPr>
          <w:p>
            <w:r/>
            <w:r>
              <w:rPr>
                <w:b w:val="0"/>
                <w:i w:val="0"/>
                <w:sz w:val="18"/>
              </w:rPr>
              <w:t>Proje ders seçimi, e-Okul girişleri ve konu dağılımı</w:t>
            </w:r>
          </w:p>
        </w:tc>
        <w:tc>
          <w:tcPr>
            <w:tcW w:w="1928" w:type="dxa"/>
          </w:tcPr>
          <w:p>
            <w:r/>
            <w:r>
              <w:rPr>
                <w:b w:val="0"/>
                <w:i w:val="0"/>
                <w:color w:val="C00000"/>
                <w:sz w:val="18"/>
              </w:rPr>
              <w:t>[Yedek başkan]</w:t>
            </w:r>
            <w:r>
              <w:rPr>
                <w:b w:val="0"/>
                <w:i w:val="0"/>
                <w:sz w:val="18"/>
              </w:rPr>
              <w:t xml:space="preserve"> ile sınıf rehber öğretmenleri</w:t>
            </w:r>
          </w:p>
        </w:tc>
        <w:tc>
          <w:tcPr>
            <w:tcW w:w="1701" w:type="dxa"/>
          </w:tcPr>
          <w:p>
            <w:r/>
            <w:r>
              <w:rPr>
                <w:b w:val="0"/>
                <w:i w:val="0"/>
                <w:sz w:val="18"/>
              </w:rPr>
              <w:t>Ekim (seçim) — Kasım (konu)</w:t>
            </w:r>
          </w:p>
        </w:tc>
        <w:tc>
          <w:tcPr>
            <w:tcW w:w="2268" w:type="dxa"/>
          </w:tcPr>
          <w:p>
            <w:r/>
            <w:r>
              <w:rPr>
                <w:b w:val="0"/>
                <w:i w:val="0"/>
                <w:sz w:val="18"/>
              </w:rPr>
              <w:t>EK-3 konu havuzu</w:t>
            </w:r>
          </w:p>
        </w:tc>
        <w:tc>
          <w:tcPr>
            <w:tcW w:w="1587" w:type="dxa"/>
          </w:tcPr>
          <w:p>
            <w:r/>
            <w:r>
              <w:rPr>
                <w:b w:val="0"/>
                <w:i w:val="0"/>
                <w:sz w:val="18"/>
              </w:rPr>
              <w:t>e-Okul proje kayıtları</w:t>
            </w:r>
          </w:p>
        </w:tc>
      </w:tr>
      <w:tr>
        <w:tc>
          <w:tcPr>
            <w:tcW w:w="2608" w:type="dxa"/>
          </w:tcPr>
          <w:p>
            <w:r/>
            <w:r>
              <w:rPr>
                <w:b w:val="0"/>
                <w:i w:val="0"/>
                <w:sz w:val="18"/>
              </w:rPr>
              <w:t>Sınav sonuç verisinin derlenmesi</w:t>
            </w:r>
          </w:p>
        </w:tc>
        <w:tc>
          <w:tcPr>
            <w:tcW w:w="1928" w:type="dxa"/>
          </w:tcPr>
          <w:p>
            <w:r/>
            <w:r>
              <w:rPr>
                <w:b w:val="0"/>
                <w:i w:val="0"/>
                <w:color w:val="C00000"/>
                <w:sz w:val="18"/>
              </w:rPr>
              <w:t>[Zümre başkanı]</w:t>
            </w:r>
            <w:r>
              <w:rPr>
                <w:b w:val="0"/>
                <w:i w:val="0"/>
                <w:sz w:val="18"/>
              </w:rPr>
              <w:t xml:space="preserve"> ve </w:t>
            </w:r>
            <w:r>
              <w:rPr>
                <w:b w:val="0"/>
                <w:i w:val="0"/>
                <w:color w:val="C00000"/>
                <w:sz w:val="18"/>
              </w:rPr>
              <w:t>[Müdür yardımcısı üye]</w:t>
            </w:r>
          </w:p>
        </w:tc>
        <w:tc>
          <w:tcPr>
            <w:tcW w:w="1701" w:type="dxa"/>
          </w:tcPr>
          <w:p>
            <w:r/>
            <w:r>
              <w:rPr>
                <w:b w:val="0"/>
                <w:i w:val="0"/>
                <w:sz w:val="18"/>
              </w:rPr>
              <w:t>Kasım toplantısından önce</w:t>
            </w:r>
          </w:p>
        </w:tc>
        <w:tc>
          <w:tcPr>
            <w:tcW w:w="2268" w:type="dxa"/>
          </w:tcPr>
          <w:p>
            <w:r/>
            <w:r>
              <w:rPr>
                <w:b w:val="0"/>
                <w:i w:val="0"/>
                <w:sz w:val="18"/>
              </w:rPr>
              <w:t>Okul yönetiminden veri</w:t>
            </w:r>
          </w:p>
        </w:tc>
        <w:tc>
          <w:tcPr>
            <w:tcW w:w="1587" w:type="dxa"/>
          </w:tcPr>
          <w:p>
            <w:r/>
            <w:r>
              <w:rPr>
                <w:b w:val="0"/>
                <w:i w:val="0"/>
                <w:sz w:val="18"/>
              </w:rPr>
              <w:t>Kasım tutanağındaki hedef kararı</w:t>
            </w:r>
          </w:p>
        </w:tc>
      </w:tr>
      <w:tr>
        <w:tc>
          <w:tcPr>
            <w:tcW w:w="2608" w:type="dxa"/>
          </w:tcPr>
          <w:p>
            <w:r/>
            <w:r>
              <w:rPr>
                <w:b w:val="0"/>
                <w:i w:val="0"/>
                <w:sz w:val="18"/>
              </w:rPr>
              <w:t>Materyal ihtiyaç listesinin iletilmesi</w:t>
            </w:r>
          </w:p>
        </w:tc>
        <w:tc>
          <w:tcPr>
            <w:tcW w:w="1928" w:type="dxa"/>
          </w:tcPr>
          <w:p>
            <w:r/>
            <w:r>
              <w:rPr>
                <w:b w:val="0"/>
                <w:i w:val="0"/>
                <w:color w:val="C00000"/>
                <w:sz w:val="18"/>
              </w:rPr>
              <w:t>[Zümre başkanı]</w:t>
            </w:r>
          </w:p>
        </w:tc>
        <w:tc>
          <w:tcPr>
            <w:tcW w:w="1701" w:type="dxa"/>
          </w:tcPr>
          <w:p>
            <w:r/>
            <w:r>
              <w:rPr>
                <w:b w:val="0"/>
                <w:i w:val="0"/>
                <w:color w:val="C00000"/>
                <w:sz w:val="18"/>
              </w:rPr>
              <w:t>[……………………]</w:t>
            </w:r>
            <w:r>
              <w:rPr>
                <w:b w:val="0"/>
                <w:i w:val="0"/>
                <w:sz w:val="18"/>
              </w:rPr>
              <w:t>/10/2026</w:t>
            </w:r>
          </w:p>
        </w:tc>
        <w:tc>
          <w:tcPr>
            <w:tcW w:w="2268" w:type="dxa"/>
          </w:tcPr>
          <w:p>
            <w:r/>
            <w:r>
              <w:rPr>
                <w:b w:val="0"/>
                <w:i w:val="0"/>
                <w:sz w:val="18"/>
              </w:rPr>
              <w:t>Zümre başkanları kurulu yoluyla</w:t>
            </w:r>
          </w:p>
        </w:tc>
        <w:tc>
          <w:tcPr>
            <w:tcW w:w="1587" w:type="dxa"/>
          </w:tcPr>
          <w:p>
            <w:r/>
            <w:r>
              <w:rPr>
                <w:b w:val="0"/>
                <w:i w:val="0"/>
                <w:sz w:val="18"/>
              </w:rPr>
              <w:t>Yazılı bildirim kaydı</w:t>
            </w:r>
          </w:p>
        </w:tc>
      </w:tr>
      <w:tr>
        <w:tc>
          <w:tcPr>
            <w:tcW w:w="2608" w:type="dxa"/>
          </w:tcPr>
          <w:p>
            <w:r/>
            <w:r>
              <w:rPr>
                <w:b w:val="0"/>
                <w:i w:val="0"/>
                <w:sz w:val="18"/>
              </w:rPr>
              <w:t>TTKB-İDES girişleri</w:t>
            </w:r>
          </w:p>
        </w:tc>
        <w:tc>
          <w:tcPr>
            <w:tcW w:w="1928" w:type="dxa"/>
          </w:tcPr>
          <w:p>
            <w:r/>
            <w:r>
              <w:rPr>
                <w:b w:val="0"/>
                <w:i w:val="0"/>
                <w:color w:val="C00000"/>
                <w:sz w:val="18"/>
              </w:rPr>
              <w:t>[Üye 2]</w:t>
            </w:r>
          </w:p>
        </w:tc>
        <w:tc>
          <w:tcPr>
            <w:tcW w:w="1701" w:type="dxa"/>
          </w:tcPr>
          <w:p>
            <w:r/>
            <w:r>
              <w:rPr>
                <w:b w:val="0"/>
                <w:i w:val="0"/>
                <w:sz w:val="18"/>
              </w:rPr>
              <w:t>Yıl boyu</w:t>
            </w:r>
          </w:p>
        </w:tc>
        <w:tc>
          <w:tcPr>
            <w:tcW w:w="2268" w:type="dxa"/>
          </w:tcPr>
          <w:p>
            <w:r/>
            <w:r>
              <w:rPr>
                <w:b w:val="0"/>
                <w:i w:val="0"/>
                <w:sz w:val="18"/>
              </w:rPr>
              <w:t>İDES modülü ve kitap karekodu</w:t>
            </w:r>
          </w:p>
        </w:tc>
        <w:tc>
          <w:tcPr>
            <w:tcW w:w="1587" w:type="dxa"/>
          </w:tcPr>
          <w:p>
            <w:r/>
            <w:r>
              <w:rPr>
                <w:b w:val="0"/>
                <w:i w:val="0"/>
                <w:sz w:val="18"/>
              </w:rPr>
              <w:t>Giriş dökümü (toplantılarda rapor)</w:t>
            </w:r>
          </w:p>
        </w:tc>
      </w:tr>
      <w:tr>
        <w:tc>
          <w:tcPr>
            <w:tcW w:w="2608" w:type="dxa"/>
          </w:tcPr>
          <w:p>
            <w:r/>
            <w:r>
              <w:rPr>
                <w:b w:val="0"/>
                <w:i w:val="0"/>
                <w:sz w:val="18"/>
              </w:rPr>
              <w:t>Öğretmen eğitimi modüllerinin tamamlanması</w:t>
            </w:r>
          </w:p>
        </w:tc>
        <w:tc>
          <w:tcPr>
            <w:tcW w:w="1928" w:type="dxa"/>
          </w:tcPr>
          <w:p>
            <w:r/>
            <w:r>
              <w:rPr>
                <w:b w:val="0"/>
                <w:i w:val="0"/>
                <w:sz w:val="18"/>
              </w:rPr>
              <w:t>Tüm üyeler</w:t>
            </w:r>
          </w:p>
        </w:tc>
        <w:tc>
          <w:tcPr>
            <w:tcW w:w="1701" w:type="dxa"/>
          </w:tcPr>
          <w:p>
            <w:r/>
            <w:r>
              <w:rPr>
                <w:b w:val="0"/>
                <w:i w:val="0"/>
                <w:color w:val="C00000"/>
                <w:sz w:val="18"/>
              </w:rPr>
              <w:t>[……………………]</w:t>
            </w:r>
            <w:r>
              <w:rPr>
                <w:b w:val="0"/>
                <w:i w:val="0"/>
                <w:sz w:val="18"/>
              </w:rPr>
              <w:t xml:space="preserve"> tarihine kadar</w:t>
            </w:r>
          </w:p>
        </w:tc>
        <w:tc>
          <w:tcPr>
            <w:tcW w:w="2268" w:type="dxa"/>
          </w:tcPr>
          <w:p>
            <w:r/>
            <w:r>
              <w:rPr>
                <w:b w:val="0"/>
                <w:i w:val="0"/>
                <w:sz w:val="18"/>
              </w:rPr>
              <w:t>Alan eğitim paketi</w:t>
            </w:r>
          </w:p>
        </w:tc>
        <w:tc>
          <w:tcPr>
            <w:tcW w:w="1587" w:type="dxa"/>
          </w:tcPr>
          <w:p>
            <w:r/>
            <w:r>
              <w:rPr>
                <w:b w:val="0"/>
                <w:i w:val="0"/>
                <w:sz w:val="18"/>
              </w:rPr>
              <w:t>Tamamlama belgeleri (yıl sonu raporu)</w:t>
            </w:r>
          </w:p>
        </w:tc>
      </w:tr>
    </w:tbl>
    <w:p>
      <w:pPr>
        <w:spacing w:after="60" w:before="0"/>
      </w:pPr>
    </w:p>
    <w:p>
      <w:pPr>
        <w:spacing w:after="80" w:before="200"/>
        <w:keepNext/>
        <w:keepLines/>
      </w:pPr>
      <w:r>
        <w:rPr>
          <w:b/>
          <w:i w:val="0"/>
          <w:color w:val="1F3B63"/>
          <w:sz w:val="22"/>
        </w:rPr>
        <w:t>EKLER</w:t>
      </w:r>
    </w:p>
    <w:p>
      <w:pPr>
        <w:spacing w:after="40" w:before="0"/>
        <w:ind w:left="340" w:hanging="227"/>
        <w:jc w:val="both"/>
      </w:pPr>
      <w:r>
        <w:rPr>
          <w:b w:val="0"/>
          <w:i w:val="0"/>
          <w:sz w:val="18"/>
        </w:rPr>
        <w:t>• EK-1: 2026-2027 yazılı sınav planlama çizelgesi (varyant bazlı tablo düzeni)</w:t>
      </w:r>
    </w:p>
    <w:p>
      <w:pPr>
        <w:spacing w:after="40" w:before="0"/>
        <w:ind w:left="340" w:hanging="227"/>
        <w:jc w:val="both"/>
      </w:pPr>
      <w:r>
        <w:rPr>
          <w:b w:val="0"/>
          <w:i w:val="0"/>
          <w:sz w:val="18"/>
        </w:rPr>
        <w:t>• EK-2: Performans puanı değerlendirme ölçekleri — sınıf düzeyine göre (EK-2A 9. sınıf ayrıntılı; EK-2B, EK-2C ve EK-2D kompakt)</w:t>
      </w:r>
    </w:p>
    <w:p>
      <w:pPr>
        <w:spacing w:after="40" w:before="0"/>
        <w:ind w:left="340" w:hanging="227"/>
        <w:jc w:val="both"/>
      </w:pPr>
      <w:r>
        <w:rPr>
          <w:b w:val="0"/>
          <w:i w:val="0"/>
          <w:sz w:val="18"/>
        </w:rPr>
        <w:t>• EK-3: Proje konu havuzu, proje değerlendirme ölçeği ve proje süreç izleme çizelgesi</w:t>
      </w:r>
    </w:p>
    <w:p>
      <w:pPr>
        <w:spacing w:after="40" w:before="0"/>
        <w:ind w:left="340" w:hanging="227"/>
        <w:jc w:val="both"/>
      </w:pPr>
      <w:r>
        <w:rPr>
          <w:b w:val="0"/>
          <w:i w:val="0"/>
          <w:sz w:val="18"/>
        </w:rPr>
        <w:t>• Sınav bazında konu soru dağılım tabloları, sınav evrakı ve analiz formları okul sınav uygulama yönergesi ekindeki formlarla yürütülür; bu tutanağa eklenmez.</w:t>
      </w: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 'Profesyonel Öğrenme Toplulukları Olarak Zümreler' (MEB OGM, Ocak 2023) tutanak biçiminin kaynağı olan kılavuz kitaptır; bağlayıcı dayanak değildir.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1, 2, 3, 10, 11, 12, 13, 14, 15, 16, 19</w:t>
            </w:r>
          </w:p>
        </w:tc>
      </w:tr>
      <w:tr>
        <w:tc>
          <w:tcPr>
            <w:tcW w:w="6350" w:type="dxa"/>
          </w:tcPr>
          <w:p>
            <w:r/>
            <w:r>
              <w:rPr>
                <w:b w:val="0"/>
                <w:i w:val="0"/>
                <w:sz w:val="18"/>
              </w:rPr>
              <w:t>Millî Eğitim Bakanlığı Ortaöğretim Kurumları Yönetmeliği (RG 07.09.2013/28758; ölçme ve değerlendirme hükümlerinde son değişiklikler RG 08.09.2023/32303 ve RG 22.02.2025/32821)</w:t>
            </w:r>
          </w:p>
        </w:tc>
        <w:tc>
          <w:tcPr>
            <w:tcW w:w="3742" w:type="dxa"/>
          </w:tcPr>
          <w:p>
            <w:r/>
            <w:r>
              <w:rPr>
                <w:b w:val="0"/>
                <w:i w:val="0"/>
                <w:sz w:val="18"/>
              </w:rPr>
              <w:t>3, 8-A, 8-B, 8-C, 8-D, 9, 16, 18</w:t>
            </w:r>
          </w:p>
        </w:tc>
      </w:tr>
      <w:tr>
        <w:tc>
          <w:tcPr>
            <w:tcW w:w="6350" w:type="dxa"/>
          </w:tcPr>
          <w:p>
            <w:r/>
            <w:r>
              <w:rPr>
                <w:b w:val="0"/>
                <w:i w:val="0"/>
                <w:sz w:val="18"/>
              </w:rPr>
              <w:t>Millî Eğitim Bakanlığı Ölçme ve Değerlendirme Yönetmeliği (RG 09.09.2023/32304)</w:t>
            </w:r>
          </w:p>
        </w:tc>
        <w:tc>
          <w:tcPr>
            <w:tcW w:w="3742" w:type="dxa"/>
          </w:tcPr>
          <w:p>
            <w:r/>
            <w:r>
              <w:rPr>
                <w:b w:val="0"/>
                <w:i w:val="0"/>
                <w:sz w:val="18"/>
              </w:rPr>
              <w:t>8-A, 8-D</w:t>
            </w:r>
          </w:p>
        </w:tc>
      </w:tr>
      <w:tr>
        <w:tc>
          <w:tcPr>
            <w:tcW w:w="6350" w:type="dxa"/>
          </w:tcPr>
          <w:p>
            <w:r/>
            <w:r>
              <w:rPr>
                <w:b w:val="0"/>
                <w:i w:val="0"/>
                <w:sz w:val="18"/>
              </w:rPr>
              <w:t>Millî Eğitim Bakanlığı Yazılı ve Uygulamalı Sınavlar Yönergesi (11.10.2023 tarihli ve E-76592376-10.04-86847281 sayılı Makam Oluru)</w:t>
            </w:r>
          </w:p>
        </w:tc>
        <w:tc>
          <w:tcPr>
            <w:tcW w:w="3742" w:type="dxa"/>
          </w:tcPr>
          <w:p>
            <w:r/>
            <w:r>
              <w:rPr>
                <w:b w:val="0"/>
                <w:i w:val="0"/>
                <w:sz w:val="18"/>
              </w:rPr>
              <w:t>8-A, 8-C, 8-D</w:t>
            </w:r>
          </w:p>
        </w:tc>
      </w:tr>
      <w:tr>
        <w:tc>
          <w:tcPr>
            <w:tcW w:w="6350" w:type="dxa"/>
          </w:tcPr>
          <w:p>
            <w:r/>
            <w:r>
              <w:rPr>
                <w:b w:val="0"/>
                <w:i w:val="0"/>
                <w:sz w:val="18"/>
              </w:rPr>
              <w:t>Millî Eğitim Bakanlığı Eğitim Öğretim Çalışmalarının Planlı Yürütülmesine İlişkin Yönerge</w:t>
            </w:r>
          </w:p>
        </w:tc>
        <w:tc>
          <w:tcPr>
            <w:tcW w:w="3742" w:type="dxa"/>
          </w:tcPr>
          <w:p>
            <w:r/>
            <w:r>
              <w:rPr>
                <w:b w:val="0"/>
                <w:i w:val="0"/>
                <w:sz w:val="18"/>
              </w:rPr>
              <w:t>6, 9</w:t>
            </w:r>
          </w:p>
        </w:tc>
      </w:tr>
      <w:tr>
        <w:tc>
          <w:tcPr>
            <w:tcW w:w="6350" w:type="dxa"/>
          </w:tcPr>
          <w:p>
            <w:r/>
            <w:r>
              <w:rPr>
                <w:b w:val="0"/>
                <w:i w:val="0"/>
                <w:sz w:val="18"/>
              </w:rPr>
              <w:t>Türkiye Yüzyılı Maarif Modeli'ne İlişkin İş ve İşlemler Genelgesi (2024/54, 16.08.2024)</w:t>
            </w:r>
          </w:p>
        </w:tc>
        <w:tc>
          <w:tcPr>
            <w:tcW w:w="3742" w:type="dxa"/>
          </w:tcPr>
          <w:p>
            <w:r/>
            <w:r>
              <w:rPr>
                <w:b w:val="0"/>
                <w:i w:val="0"/>
                <w:sz w:val="18"/>
              </w:rPr>
              <w:t>4, 5, 7, 8, 15</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4, 6, 7, 8, 13, 20</w:t>
            </w:r>
          </w:p>
        </w:tc>
      </w:tr>
      <w:tr>
        <w:tc>
          <w:tcPr>
            <w:tcW w:w="6350" w:type="dxa"/>
          </w:tcPr>
          <w:p>
            <w:r/>
            <w:r>
              <w:rPr>
                <w:b w:val="0"/>
                <w:i w:val="0"/>
                <w:sz w:val="18"/>
              </w:rPr>
              <w:t>Coğrafya Dersi Öğretim Programı — Türkiye Yüzyılı Maarif Modeli (Talim ve Terbiye Kurulunun 23.05.2024 tarihli ve 20 sayılı kararı; programda 13.05.2026 tarihli ve 53 sayılı Kurul kararıyla değişiklik yapılmıştır — 2026 nüshası esastır)</w:t>
            </w:r>
          </w:p>
        </w:tc>
        <w:tc>
          <w:tcPr>
            <w:tcW w:w="3742" w:type="dxa"/>
          </w:tcPr>
          <w:p>
            <w:r/>
            <w:r>
              <w:rPr>
                <w:b w:val="0"/>
                <w:i w:val="0"/>
                <w:sz w:val="18"/>
              </w:rPr>
              <w:t>5, 6, 8, 15</w:t>
            </w:r>
          </w:p>
        </w:tc>
      </w:tr>
      <w:tr>
        <w:tc>
          <w:tcPr>
            <w:tcW w:w="6350" w:type="dxa"/>
          </w:tcPr>
          <w:p>
            <w:r/>
            <w:r>
              <w:rPr>
                <w:b w:val="0"/>
                <w:i w:val="0"/>
                <w:sz w:val="18"/>
              </w:rPr>
              <w:t>Coğrafya Dersi Öğretim Programı (2018) — Talim ve Terbiye Kurulunun 19.01.2018 tarihli ve 26 sayılı kararı; 12. sınıflar</w:t>
            </w:r>
          </w:p>
        </w:tc>
        <w:tc>
          <w:tcPr>
            <w:tcW w:w="3742" w:type="dxa"/>
          </w:tcPr>
          <w:p>
            <w:r/>
            <w:r>
              <w:rPr>
                <w:b w:val="0"/>
                <w:i w:val="0"/>
                <w:sz w:val="18"/>
              </w:rPr>
              <w:t>5, 6, 8, 15</w:t>
            </w:r>
          </w:p>
        </w:tc>
      </w:tr>
      <w:tr>
        <w:tc>
          <w:tcPr>
            <w:tcW w:w="6350" w:type="dxa"/>
          </w:tcPr>
          <w:p>
            <w:r/>
            <w:r>
              <w:rPr>
                <w:b w:val="0"/>
                <w:i w:val="0"/>
                <w:sz w:val="18"/>
              </w:rPr>
              <w:t>2488 sayılı Tebliğler Dergisi (Atatürkçülük konuları)</w:t>
            </w:r>
          </w:p>
        </w:tc>
        <w:tc>
          <w:tcPr>
            <w:tcW w:w="3742" w:type="dxa"/>
          </w:tcPr>
          <w:p>
            <w:r/>
            <w:r>
              <w:rPr>
                <w:b w:val="0"/>
                <w:i w:val="0"/>
                <w:sz w:val="18"/>
              </w:rPr>
              <w:t>6</w:t>
            </w:r>
          </w:p>
        </w:tc>
      </w:tr>
      <w:tr>
        <w:tc>
          <w:tcPr>
            <w:tcW w:w="6350" w:type="dxa"/>
          </w:tcPr>
          <w:p>
            <w:r/>
            <w:r>
              <w:rPr>
                <w:b w:val="0"/>
                <w:i w:val="0"/>
                <w:sz w:val="18"/>
              </w:rPr>
              <w:t>Millî Eğitim Bakanlığı Eğitim Kurumları Sosyal Etkinlikler Yönetmeliği</w:t>
            </w:r>
          </w:p>
        </w:tc>
        <w:tc>
          <w:tcPr>
            <w:tcW w:w="3742" w:type="dxa"/>
          </w:tcPr>
          <w:p>
            <w:r/>
            <w:r>
              <w:rPr>
                <w:b w:val="0"/>
                <w:i w:val="0"/>
                <w:sz w:val="18"/>
              </w:rPr>
              <w:t>14</w:t>
            </w:r>
          </w:p>
        </w:tc>
      </w:tr>
      <w:tr>
        <w:tc>
          <w:tcPr>
            <w:tcW w:w="6350" w:type="dxa"/>
          </w:tcPr>
          <w:p>
            <w:r/>
            <w:r>
              <w:rPr>
                <w:b w:val="0"/>
                <w:i w:val="0"/>
                <w:sz w:val="18"/>
              </w:rPr>
              <w:t>Millî Eğitim Bakanlığı Sosyal Sorumluluk Programı ile Hayat Boyu Öğrenme ve Sertifikasyon Uygulama Yönergesi</w:t>
            </w:r>
          </w:p>
        </w:tc>
        <w:tc>
          <w:tcPr>
            <w:tcW w:w="3742" w:type="dxa"/>
          </w:tcPr>
          <w:p>
            <w:r/>
            <w:r>
              <w:rPr>
                <w:b w:val="0"/>
                <w:i w:val="0"/>
                <w:sz w:val="18"/>
              </w:rPr>
              <w:t>18</w:t>
            </w:r>
          </w:p>
        </w:tc>
      </w:tr>
      <w:tr>
        <w:tc>
          <w:tcPr>
            <w:tcW w:w="6350" w:type="dxa"/>
          </w:tcPr>
          <w:p>
            <w:r/>
            <w:r>
              <w:rPr>
                <w:b w:val="0"/>
                <w:i w:val="0"/>
                <w:sz w:val="18"/>
              </w:rPr>
              <w:t>6331 sayılı İş Sağlığı ve Güvenliği Kanunu</w:t>
            </w:r>
          </w:p>
        </w:tc>
        <w:tc>
          <w:tcPr>
            <w:tcW w:w="3742" w:type="dxa"/>
          </w:tcPr>
          <w:p>
            <w:r/>
            <w:r>
              <w:rPr>
                <w:b w:val="0"/>
                <w:i w:val="0"/>
                <w:sz w:val="18"/>
              </w:rPr>
              <w:t>19</w:t>
            </w:r>
          </w:p>
        </w:tc>
      </w:tr>
      <w:tr>
        <w:tc>
          <w:tcPr>
            <w:tcW w:w="6350" w:type="dxa"/>
          </w:tcPr>
          <w:p>
            <w:r/>
            <w:r>
              <w:rPr>
                <w:b w:val="0"/>
                <w:i w:val="0"/>
                <w:sz w:val="18"/>
              </w:rPr>
              <w:t>Okulun yazılı ve uygulamalı sınavlar uygulama yönergesi (okul içi düzenleme; okulunuzda böyle bir yönerge varsa künyesi buraya yazılır, yoksa satır silinir)</w:t>
            </w:r>
          </w:p>
        </w:tc>
        <w:tc>
          <w:tcPr>
            <w:tcW w:w="3742" w:type="dxa"/>
          </w:tcPr>
          <w:p>
            <w:r/>
            <w:r>
              <w:rPr>
                <w:b w:val="0"/>
                <w:i w:val="0"/>
                <w:sz w:val="18"/>
              </w:rPr>
              <w:t>8-A, 8-C</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Bu tutanak, toplantıya katılmayanlar dâhil bütün zümre üyelerince imzalanır, zümre çalışmaları dosyasında saklanır ve bir örneği okul yönetimine teslim edilir; kararlar okul müdürünün onayından sonra uygulamaya konulur.</w:t>
      </w:r>
    </w:p>
    <w:tbl>
      <w:tblPr>
        <w:tblStyle w:val="TableGrid"/>
        <w:tblW w:w="10091" w:type="dxa"/>
        <w:jc w:val="center"/>
        <w:tblLayout w:type="fixed"/>
        <w:tblLook w:firstColumn="1" w:firstRow="1" w:lastColumn="0" w:lastRow="0" w:noHBand="0" w:noVBand="1" w:val="04A0"/>
      </w:tblPr>
      <w:tblGrid>
        <w:gridCol w:w="3061"/>
        <w:gridCol w:w="4762"/>
        <w:gridCol w:w="2268"/>
      </w:tblGrid>
      <w:tr>
        <w:tc>
          <w:tcPr>
            <w:tcW w:w="3061" w:type="dxa"/>
            <w:shd w:val="clear" w:fill="F2F2F2"/>
          </w:tcPr>
          <w:p>
            <w:r/>
            <w:r>
              <w:rPr>
                <w:b/>
                <w:i w:val="0"/>
                <w:sz w:val="18"/>
              </w:rPr>
              <w:t>Ad Soyad</w:t>
            </w:r>
          </w:p>
        </w:tc>
        <w:tc>
          <w:tcPr>
            <w:tcW w:w="4762" w:type="dxa"/>
            <w:shd w:val="clear" w:fill="F2F2F2"/>
          </w:tcPr>
          <w:p>
            <w:r/>
            <w:r>
              <w:rPr>
                <w:b/>
                <w:i w:val="0"/>
                <w:sz w:val="18"/>
              </w:rPr>
              <w:t>Görevi</w:t>
            </w:r>
          </w:p>
        </w:tc>
        <w:tc>
          <w:tcPr>
            <w:tcW w:w="2268" w:type="dxa"/>
            <w:shd w:val="clear" w:fill="F2F2F2"/>
          </w:tcPr>
          <w:p>
            <w:r/>
            <w:r>
              <w:rPr>
                <w:b/>
                <w:i w:val="0"/>
                <w:sz w:val="18"/>
              </w:rPr>
              <w:t>İmza</w:t>
            </w:r>
          </w:p>
        </w:tc>
      </w:tr>
      <w:tr>
        <w:tc>
          <w:tcPr>
            <w:tcW w:w="3061" w:type="dxa"/>
          </w:tcPr>
          <w:p>
            <w:r/>
            <w:r>
              <w:rPr>
                <w:b w:val="0"/>
                <w:i w:val="0"/>
                <w:color w:val="C00000"/>
                <w:sz w:val="18"/>
              </w:rPr>
              <w:t>[Ad SOYAD]</w:t>
            </w:r>
          </w:p>
        </w:tc>
        <w:tc>
          <w:tcPr>
            <w:tcW w:w="4762" w:type="dxa"/>
          </w:tcPr>
          <w:p>
            <w:r/>
            <w:r>
              <w:rPr>
                <w:b w:val="0"/>
                <w:i w:val="0"/>
                <w:sz w:val="18"/>
              </w:rPr>
              <w:t>Zümre Başkanı — Coğrafya Öğretmeni</w:t>
            </w:r>
          </w:p>
        </w:tc>
        <w:tc>
          <w:tcPr>
            <w:tcW w:w="2268" w:type="dxa"/>
          </w:tcPr>
          <w:p>
            <w:r/>
          </w:p>
        </w:tc>
      </w:tr>
      <w:tr>
        <w:tc>
          <w:tcPr>
            <w:tcW w:w="3061" w:type="dxa"/>
          </w:tcPr>
          <w:p>
            <w:r/>
            <w:r>
              <w:rPr>
                <w:b w:val="0"/>
                <w:i w:val="0"/>
                <w:color w:val="C00000"/>
                <w:sz w:val="18"/>
              </w:rPr>
              <w:t>[Ad SOYAD]</w:t>
            </w:r>
          </w:p>
        </w:tc>
        <w:tc>
          <w:tcPr>
            <w:tcW w:w="4762" w:type="dxa"/>
          </w:tcPr>
          <w:p>
            <w:r/>
            <w:r>
              <w:rPr>
                <w:b w:val="0"/>
                <w:i w:val="0"/>
                <w:sz w:val="18"/>
              </w:rPr>
              <w:t>Yedek Zümre Başkanı — Coğrafya Öğretmeni</w:t>
            </w:r>
          </w:p>
        </w:tc>
        <w:tc>
          <w:tcPr>
            <w:tcW w:w="2268" w:type="dxa"/>
          </w:tcPr>
          <w:p>
            <w:r/>
          </w:p>
        </w:tc>
      </w:tr>
      <w:tr>
        <w:tc>
          <w:tcPr>
            <w:tcW w:w="3061" w:type="dxa"/>
          </w:tcPr>
          <w:p>
            <w:r/>
            <w:r>
              <w:rPr>
                <w:b w:val="0"/>
                <w:i w:val="0"/>
                <w:color w:val="C00000"/>
                <w:sz w:val="18"/>
              </w:rPr>
              <w:t>[Ad SOYAD]</w:t>
            </w:r>
          </w:p>
        </w:tc>
        <w:tc>
          <w:tcPr>
            <w:tcW w:w="4762" w:type="dxa"/>
          </w:tcPr>
          <w:p>
            <w:r/>
            <w:r>
              <w:rPr>
                <w:b w:val="0"/>
                <w:i w:val="0"/>
                <w:sz w:val="18"/>
              </w:rPr>
              <w:t>Müdür Yardımcısı — Coğrafya Öğretmeni</w:t>
            </w:r>
          </w:p>
        </w:tc>
        <w:tc>
          <w:tcPr>
            <w:tcW w:w="2268" w:type="dxa"/>
          </w:tcPr>
          <w:p>
            <w:r/>
          </w:p>
        </w:tc>
      </w:tr>
      <w:tr>
        <w:tc>
          <w:tcPr>
            <w:tcW w:w="3061" w:type="dxa"/>
          </w:tcPr>
          <w:p>
            <w:r/>
            <w:r>
              <w:rPr>
                <w:b w:val="0"/>
                <w:i w:val="0"/>
                <w:color w:val="C00000"/>
                <w:sz w:val="18"/>
              </w:rPr>
              <w:t>[Ad SOYAD]</w:t>
            </w:r>
          </w:p>
        </w:tc>
        <w:tc>
          <w:tcPr>
            <w:tcW w:w="4762" w:type="dxa"/>
          </w:tcPr>
          <w:p>
            <w:r/>
            <w:r>
              <w:rPr>
                <w:b w:val="0"/>
                <w:i w:val="0"/>
                <w:sz w:val="18"/>
              </w:rPr>
              <w:t>Coğrafya Öğretmeni</w:t>
            </w:r>
          </w:p>
        </w:tc>
        <w:tc>
          <w:tcPr>
            <w:tcW w:w="2268" w:type="dxa"/>
          </w:tcPr>
          <w:p>
            <w:r/>
          </w:p>
        </w:tc>
      </w:tr>
      <w:tr>
        <w:tc>
          <w:tcPr>
            <w:tcW w:w="3061" w:type="dxa"/>
          </w:tcPr>
          <w:p>
            <w:r/>
            <w:r>
              <w:rPr>
                <w:b w:val="0"/>
                <w:i w:val="0"/>
                <w:color w:val="C00000"/>
                <w:sz w:val="18"/>
              </w:rPr>
              <w:t>[Ad SOYAD]</w:t>
            </w:r>
          </w:p>
        </w:tc>
        <w:tc>
          <w:tcPr>
            <w:tcW w:w="4762" w:type="dxa"/>
          </w:tcPr>
          <w:p>
            <w:r/>
            <w:r>
              <w:rPr>
                <w:b w:val="0"/>
                <w:i w:val="0"/>
                <w:sz w:val="18"/>
              </w:rPr>
              <w:t>Coğrafya Öğretmeni</w:t>
            </w:r>
          </w:p>
        </w:tc>
        <w:tc>
          <w:tcPr>
            <w:tcW w:w="2268" w:type="dxa"/>
          </w:tcPr>
          <w:p>
            <w:r/>
          </w:p>
        </w:tc>
      </w:tr>
    </w:tbl>
    <w:p>
      <w:pPr>
        <w:spacing w:after="60" w:before="0"/>
      </w:pPr>
    </w:p>
    <w:p>
      <w:pPr>
        <w:spacing w:after="80" w:before="0"/>
        <w:keepNext/>
        <w:keepLines/>
      </w:pP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/09/2026</w:t>
      </w:r>
    </w:p>
    <w:p>
      <w:pPr>
        <w:spacing w:after="0" w:before="0"/>
        <w:jc w:val="center"/>
        <w:keepNext/>
        <w:keepLines/>
      </w:pPr>
      <w:r>
        <w:rPr>
          <w:b/>
          <w:i w:val="0"/>
          <w:color w:val="C00000"/>
          <w:sz w:val="20"/>
        </w:rPr>
        <w:t>[Adı SOYADI]</w:t>
      </w:r>
    </w:p>
    <w:p>
      <w:pPr>
        <w:spacing w:after="80" w:before="0"/>
        <w:jc w:val="center"/>
      </w:pPr>
      <w:r>
        <w:rPr>
          <w:b w:val="0"/>
          <w:i w:val="0"/>
          <w:sz w:val="20"/>
        </w:rPr>
        <w:t>Okul Müdürü</w:t>
      </w:r>
    </w:p>
    <w:p>
      <w:pPr>
        <w:spacing w:after="0"/>
      </w:pPr>
      <w:r>
        <w:br w:type="page"/>
      </w:r>
    </w:p>
    <w:p>
      <w:pPr>
        <w:spacing w:after="80" w:before="0"/>
        <w:keepNext/>
        <w:keepLines/>
      </w:pPr>
      <w:r>
        <w:rPr>
          <w:b/>
          <w:i w:val="0"/>
          <w:color w:val="1F3B63"/>
          <w:sz w:val="22"/>
        </w:rPr>
        <w:t>EK-1 — 2026-2027 YAZILI SINAV PLANLAMA ÇİZELGESİ</w:t>
      </w:r>
    </w:p>
    <w:p>
      <w:pPr>
        <w:spacing w:after="100" w:before="0"/>
        <w:jc w:val="both"/>
      </w:pPr>
      <w:r>
        <w:rPr>
          <w:b w:val="0"/>
          <w:i w:val="0"/>
          <w:sz w:val="18"/>
        </w:rPr>
        <w:t>Aşağıdaki pencereler öneridir; kesin tarihler öğretim yılı başında e-Okul'dan ilan edilir ve merkezî sınav senaryosu duyurulması hâlinde KARAR 7'nin birinci kademesine göre güncellenir. Sınavlar grup yapısına göre ortaktır: 9 ve 10. sınıf şubeleri tek sınavda birleşir; 11 ve 12. sınıflarda dört saatlik gruplar ile iki saatlik gruplar içerik kapsamı farklı olduğundan ayrı soru setiyle sınanır ve her varyant kendi içinde ortak sınav olur. Oturumlar okul sınav takvimiyle planlanır.</w:t>
      </w:r>
    </w:p>
    <w:tbl>
      <w:tblPr>
        <w:tblStyle w:val="TableGrid"/>
        <w:tblW w:w="10091" w:type="dxa"/>
        <w:jc w:val="center"/>
        <w:tblLayout w:type="fixed"/>
        <w:tblLook w:firstColumn="1" w:firstRow="1" w:lastColumn="0" w:lastRow="0" w:noHBand="0" w:noVBand="1" w:val="04A0"/>
      </w:tblPr>
      <w:tblGrid>
        <w:gridCol w:w="1814"/>
        <w:gridCol w:w="2721"/>
        <w:gridCol w:w="1814"/>
        <w:gridCol w:w="1814"/>
        <w:gridCol w:w="1928"/>
      </w:tblGrid>
      <w:tr>
        <w:tc>
          <w:tcPr>
            <w:tcW w:w="1814" w:type="dxa"/>
            <w:shd w:val="clear" w:fill="F2F2F2"/>
          </w:tcPr>
          <w:p>
            <w:r/>
            <w:r>
              <w:rPr>
                <w:b/>
                <w:i w:val="0"/>
                <w:sz w:val="18"/>
              </w:rPr>
              <w:t>Sınav</w:t>
            </w:r>
          </w:p>
        </w:tc>
        <w:tc>
          <w:tcPr>
            <w:tcW w:w="2721" w:type="dxa"/>
            <w:shd w:val="clear" w:fill="F2F2F2"/>
          </w:tcPr>
          <w:p>
            <w:r/>
            <w:r>
              <w:rPr>
                <w:b/>
                <w:i w:val="0"/>
                <w:sz w:val="18"/>
              </w:rPr>
              <w:t>Pencere (öneri)</w:t>
            </w:r>
          </w:p>
        </w:tc>
        <w:tc>
          <w:tcPr>
            <w:tcW w:w="1814" w:type="dxa"/>
            <w:shd w:val="clear" w:fill="F2F2F2"/>
          </w:tcPr>
          <w:p>
            <w:r/>
            <w:r>
              <w:rPr>
                <w:b/>
                <w:i w:val="0"/>
                <w:sz w:val="18"/>
              </w:rPr>
              <w:t>Tablo teslimi</w:t>
            </w:r>
          </w:p>
        </w:tc>
        <w:tc>
          <w:tcPr>
            <w:tcW w:w="1814" w:type="dxa"/>
            <w:shd w:val="clear" w:fill="F2F2F2"/>
          </w:tcPr>
          <w:p>
            <w:r/>
            <w:r>
              <w:rPr>
                <w:b/>
                <w:i w:val="0"/>
                <w:sz w:val="18"/>
              </w:rPr>
              <w:t>Soru/evrak teslimi</w:t>
            </w:r>
          </w:p>
        </w:tc>
        <w:tc>
          <w:tcPr>
            <w:tcW w:w="1928" w:type="dxa"/>
            <w:shd w:val="clear" w:fill="F2F2F2"/>
          </w:tcPr>
          <w:p>
            <w:r/>
            <w:r>
              <w:rPr>
                <w:b/>
                <w:i w:val="0"/>
                <w:sz w:val="18"/>
              </w:rPr>
              <w:t>Sonuç girişi ve duyurusu</w:t>
            </w:r>
          </w:p>
        </w:tc>
      </w:tr>
      <w:tr>
        <w:tc>
          <w:tcPr>
            <w:tcW w:w="1814" w:type="dxa"/>
          </w:tcPr>
          <w:p>
            <w:r/>
            <w:r>
              <w:rPr>
                <w:b w:val="0"/>
                <w:i w:val="0"/>
                <w:sz w:val="18"/>
              </w:rPr>
              <w:t>1. dönem 1. yazılı</w:t>
            </w:r>
          </w:p>
        </w:tc>
        <w:tc>
          <w:tcPr>
            <w:tcW w:w="2721" w:type="dxa"/>
          </w:tcPr>
          <w:p>
            <w:r/>
            <w:r>
              <w:rPr>
                <w:b w:val="0"/>
                <w:i w:val="0"/>
                <w:sz w:val="18"/>
              </w:rPr>
              <w:t>Ekim son haftası – Kasım ilk haftası</w:t>
            </w:r>
          </w:p>
        </w:tc>
        <w:tc>
          <w:tcPr>
            <w:tcW w:w="1814" w:type="dxa"/>
          </w:tcPr>
          <w:p>
            <w:r/>
            <w:r>
              <w:rPr>
                <w:b w:val="0"/>
                <w:i w:val="0"/>
                <w:sz w:val="18"/>
              </w:rPr>
              <w:t>En geç 10 iş günü önce</w:t>
            </w:r>
          </w:p>
        </w:tc>
        <w:tc>
          <w:tcPr>
            <w:tcW w:w="1814" w:type="dxa"/>
          </w:tcPr>
          <w:p>
            <w:r/>
            <w:r>
              <w:rPr>
                <w:b w:val="0"/>
                <w:i w:val="0"/>
                <w:sz w:val="18"/>
              </w:rPr>
              <w:t>En az 5 iş günü önce</w:t>
            </w:r>
          </w:p>
        </w:tc>
        <w:tc>
          <w:tcPr>
            <w:tcW w:w="1928" w:type="dxa"/>
          </w:tcPr>
          <w:p>
            <w:r/>
            <w:r>
              <w:rPr>
                <w:b w:val="0"/>
                <w:i w:val="0"/>
                <w:sz w:val="18"/>
              </w:rPr>
              <w:t>Sınavı izleyen 10 iş günü içinde</w:t>
            </w:r>
          </w:p>
        </w:tc>
      </w:tr>
      <w:tr>
        <w:tc>
          <w:tcPr>
            <w:tcW w:w="1814" w:type="dxa"/>
          </w:tcPr>
          <w:p>
            <w:r/>
            <w:r>
              <w:rPr>
                <w:b w:val="0"/>
                <w:i w:val="0"/>
                <w:sz w:val="18"/>
              </w:rPr>
              <w:t>1. dönem 2. yazılı</w:t>
            </w:r>
          </w:p>
        </w:tc>
        <w:tc>
          <w:tcPr>
            <w:tcW w:w="2721" w:type="dxa"/>
          </w:tcPr>
          <w:p>
            <w:r/>
            <w:r>
              <w:rPr>
                <w:b w:val="0"/>
                <w:i w:val="0"/>
                <w:sz w:val="18"/>
              </w:rPr>
              <w:t>Aralık son haftası – Ocak ilk haftası</w:t>
            </w:r>
          </w:p>
        </w:tc>
        <w:tc>
          <w:tcPr>
            <w:tcW w:w="1814" w:type="dxa"/>
          </w:tcPr>
          <w:p>
            <w:r/>
            <w:r>
              <w:rPr>
                <w:b w:val="0"/>
                <w:i w:val="0"/>
                <w:sz w:val="18"/>
              </w:rPr>
              <w:t>Aynı usul</w:t>
            </w:r>
          </w:p>
        </w:tc>
        <w:tc>
          <w:tcPr>
            <w:tcW w:w="1814" w:type="dxa"/>
          </w:tcPr>
          <w:p>
            <w:r/>
            <w:r>
              <w:rPr>
                <w:b w:val="0"/>
                <w:i w:val="0"/>
                <w:sz w:val="18"/>
              </w:rPr>
              <w:t>Aynı usul</w:t>
            </w:r>
          </w:p>
        </w:tc>
        <w:tc>
          <w:tcPr>
            <w:tcW w:w="1928" w:type="dxa"/>
          </w:tcPr>
          <w:p>
            <w:r/>
            <w:r>
              <w:rPr>
                <w:b w:val="0"/>
                <w:i w:val="0"/>
                <w:sz w:val="18"/>
              </w:rPr>
              <w:t>Aynı usul</w:t>
            </w:r>
          </w:p>
        </w:tc>
      </w:tr>
      <w:tr>
        <w:tc>
          <w:tcPr>
            <w:tcW w:w="1814" w:type="dxa"/>
          </w:tcPr>
          <w:p>
            <w:r/>
            <w:r>
              <w:rPr>
                <w:b w:val="0"/>
                <w:i w:val="0"/>
                <w:sz w:val="18"/>
              </w:rPr>
              <w:t>2. dönem 1. yazılı</w:t>
            </w:r>
          </w:p>
        </w:tc>
        <w:tc>
          <w:tcPr>
            <w:tcW w:w="2721" w:type="dxa"/>
          </w:tcPr>
          <w:p>
            <w:r/>
            <w:r>
              <w:rPr>
                <w:b w:val="0"/>
                <w:i w:val="0"/>
                <w:sz w:val="18"/>
              </w:rPr>
              <w:t>Mart son haftası – Nisan ilk haftası</w:t>
            </w:r>
          </w:p>
        </w:tc>
        <w:tc>
          <w:tcPr>
            <w:tcW w:w="1814" w:type="dxa"/>
          </w:tcPr>
          <w:p>
            <w:r/>
            <w:r>
              <w:rPr>
                <w:b w:val="0"/>
                <w:i w:val="0"/>
                <w:sz w:val="18"/>
              </w:rPr>
              <w:t>Aynı usul</w:t>
            </w:r>
          </w:p>
        </w:tc>
        <w:tc>
          <w:tcPr>
            <w:tcW w:w="1814" w:type="dxa"/>
          </w:tcPr>
          <w:p>
            <w:r/>
            <w:r>
              <w:rPr>
                <w:b w:val="0"/>
                <w:i w:val="0"/>
                <w:sz w:val="18"/>
              </w:rPr>
              <w:t>Aynı usul</w:t>
            </w:r>
          </w:p>
        </w:tc>
        <w:tc>
          <w:tcPr>
            <w:tcW w:w="1928" w:type="dxa"/>
          </w:tcPr>
          <w:p>
            <w:r/>
            <w:r>
              <w:rPr>
                <w:b w:val="0"/>
                <w:i w:val="0"/>
                <w:sz w:val="18"/>
              </w:rPr>
              <w:t>Aynı usul</w:t>
            </w:r>
          </w:p>
        </w:tc>
      </w:tr>
      <w:tr>
        <w:tc>
          <w:tcPr>
            <w:tcW w:w="1814" w:type="dxa"/>
          </w:tcPr>
          <w:p>
            <w:r/>
            <w:r>
              <w:rPr>
                <w:b w:val="0"/>
                <w:i w:val="0"/>
                <w:sz w:val="18"/>
              </w:rPr>
              <w:t>2. dönem 2. yazılı</w:t>
            </w:r>
          </w:p>
        </w:tc>
        <w:tc>
          <w:tcPr>
            <w:tcW w:w="2721" w:type="dxa"/>
          </w:tcPr>
          <w:p>
            <w:r/>
            <w:r>
              <w:rPr>
                <w:b w:val="0"/>
                <w:i w:val="0"/>
                <w:sz w:val="18"/>
              </w:rPr>
              <w:t>Mayıs son haftası – Haziran ilk haftası</w:t>
            </w:r>
          </w:p>
        </w:tc>
        <w:tc>
          <w:tcPr>
            <w:tcW w:w="1814" w:type="dxa"/>
          </w:tcPr>
          <w:p>
            <w:r/>
            <w:r>
              <w:rPr>
                <w:b w:val="0"/>
                <w:i w:val="0"/>
                <w:sz w:val="18"/>
              </w:rPr>
              <w:t>Aynı usul</w:t>
            </w:r>
          </w:p>
        </w:tc>
        <w:tc>
          <w:tcPr>
            <w:tcW w:w="1814" w:type="dxa"/>
          </w:tcPr>
          <w:p>
            <w:r/>
            <w:r>
              <w:rPr>
                <w:b w:val="0"/>
                <w:i w:val="0"/>
                <w:sz w:val="18"/>
              </w:rPr>
              <w:t>Aynı usul</w:t>
            </w:r>
          </w:p>
        </w:tc>
        <w:tc>
          <w:tcPr>
            <w:tcW w:w="1928" w:type="dxa"/>
          </w:tcPr>
          <w:p>
            <w:r/>
            <w:r>
              <w:rPr>
                <w:b w:val="0"/>
                <w:i w:val="0"/>
                <w:sz w:val="18"/>
              </w:rPr>
              <w:t>Aynı usul</w:t>
            </w:r>
          </w:p>
        </w:tc>
      </w:tr>
      <w:tr>
        <w:tc>
          <w:tcPr>
            <w:tcW w:w="1814" w:type="dxa"/>
          </w:tcPr>
          <w:p>
            <w:r/>
            <w:r>
              <w:rPr>
                <w:b w:val="0"/>
                <w:i w:val="0"/>
                <w:sz w:val="18"/>
              </w:rPr>
              <w:t>Mazeret sınavları</w:t>
            </w:r>
          </w:p>
        </w:tc>
        <w:tc>
          <w:tcPr>
            <w:tcW w:w="2721" w:type="dxa"/>
          </w:tcPr>
          <w:p>
            <w:r/>
            <w:r>
              <w:rPr>
                <w:b w:val="0"/>
                <w:i w:val="0"/>
                <w:sz w:val="18"/>
              </w:rPr>
              <w:t>Her dönemin ikinci yazılısını izleyen hafta</w:t>
            </w:r>
          </w:p>
        </w:tc>
        <w:tc>
          <w:tcPr>
            <w:tcW w:w="1814" w:type="dxa"/>
          </w:tcPr>
          <w:p>
            <w:r/>
            <w:r>
              <w:rPr>
                <w:b w:val="0"/>
                <w:i w:val="0"/>
                <w:sz w:val="18"/>
              </w:rPr>
              <w:t>—</w:t>
            </w:r>
          </w:p>
        </w:tc>
        <w:tc>
          <w:tcPr>
            <w:tcW w:w="1814" w:type="dxa"/>
          </w:tcPr>
          <w:p>
            <w:r/>
            <w:r>
              <w:rPr>
                <w:b w:val="0"/>
                <w:i w:val="0"/>
                <w:sz w:val="18"/>
              </w:rPr>
              <w:t>Ortak soru ve cevap anahtarı</w:t>
            </w:r>
          </w:p>
        </w:tc>
        <w:tc>
          <w:tcPr>
            <w:tcW w:w="1928" w:type="dxa"/>
          </w:tcPr>
          <w:p>
            <w:r/>
            <w:r>
              <w:rPr>
                <w:b w:val="0"/>
                <w:i w:val="0"/>
                <w:sz w:val="18"/>
              </w:rPr>
              <w:t>Aynı usul</w:t>
            </w:r>
          </w:p>
        </w:tc>
      </w:tr>
    </w:tbl>
    <w:p>
      <w:pPr>
        <w:spacing w:after="60" w:before="0"/>
      </w:pPr>
    </w:p>
    <w:p>
      <w:pPr>
        <w:spacing w:after="80" w:before="0"/>
        <w:jc w:val="both"/>
      </w:pPr>
      <w:r>
        <w:rPr>
          <w:b w:val="0"/>
          <w:i w:val="0"/>
          <w:sz w:val="18"/>
        </w:rPr>
        <w:t>Sınav başına hazırlanacak tablo ve soru seti sayısı: 9. sınıf bir, 10. sınıf bir, 11. sınıf dört saatlik bir ve iki saatlik bir, 12. sınıf dört saatlik bir ve iki saatlik bir olmak üzere toplam altı set. Soru düzeni açık uçlu veya açık uçlu ile kısa cevaplıdır; her sınavda harita, tablo-grafik ya da görsel veriye dayalı en az bir soruya yer verilir; kapsam konu soru dağılım tablosuna uygun ve geriye doğru azalan oranda belirlenir; gerekli hâllerde cevap anahtarına ek olarak dereceli puanlama anahtarı hazırlanır.</w:t>
      </w:r>
    </w:p>
    <w:p>
      <w:pPr>
        <w:spacing w:after="0"/>
      </w:pPr>
      <w:r>
        <w:br w:type="page"/>
      </w:r>
    </w:p>
    <w:p>
      <w:pPr>
        <w:spacing w:after="80" w:before="0"/>
        <w:keepNext/>
        <w:keepLines/>
      </w:pPr>
      <w:r>
        <w:rPr>
          <w:b/>
          <w:i w:val="0"/>
          <w:color w:val="1F3B63"/>
          <w:sz w:val="22"/>
        </w:rPr>
        <w:t>EK-2 — PERFORMANS PUANI DEĞERLENDİRME ÖLÇEKLERİ</w:t>
      </w:r>
    </w:p>
    <w:p>
      <w:pPr>
        <w:spacing w:after="80" w:before="0"/>
        <w:jc w:val="both"/>
      </w:pPr>
      <w:r>
        <w:rPr>
          <w:b w:val="0"/>
          <w:i w:val="0"/>
          <w:sz w:val="18"/>
        </w:rPr>
        <w:t>Ortaöğretim Kurumları Yönetmeliğinin 50 nci maddesinin sekizinci fıkrasındaki iş bölümü esas alınmıştır: birinci puan dönemdeki performans çalışmasına, ikinci puan performans görevleri ile okuryazarlık ve kitap okuma, derse hazırlık, devam, aktif katılım ve örnek davranışlara verilir. Ölçekler kulüp öğretmenlerinin görüşü alınarak zümre kararıyla belirlenmiş olup dönem başında öğrencilere duyurulur. 9. sınıf çizelgesi ayrıntılıdır; 10, 11 ve 12. sınıflarda aynı ilkelerle kompakt çizelgeler uygulanır. İki saatlik seçmeli gruplarda görev sayısı ders saatiyle orantılı tutulur (dönemde iki kısa görev yeterlidir); ölçek ve ağırlıklar değişmez.</w:t>
      </w:r>
    </w:p>
    <w:p>
      <w:pPr>
        <w:spacing w:after="100" w:before="0"/>
        <w:jc w:val="both"/>
      </w:pPr>
      <w:r>
        <w:rPr>
          <w:b w:val="0"/>
          <w:i w:val="0"/>
          <w:sz w:val="18"/>
        </w:rPr>
        <w:t>Puanlama ilkesi — dörtlü dereceleme (bütün düzeyler için ortak): 4 ileri (ölçütü aşar, özgün katkı), 3 yeterli (ölçütü karşılar), 2 gelişmekte (kısmen karşılar), 1 başlangıç (yönlendirmeyle yapar). Kalem puanı, alınan düzeyin dörde bölünüp kalem ağırlığıyla çarpılmasıyla bulunur. Yapıldı-yapılmadı nitelikli kalemler kontrol listesiyle işaretlenir. Her puanın dayandığı kanıt dönem sonunda gösterilebilir olmalıdır; tek gözleme dayalı puan verilmez.</w:t>
      </w:r>
    </w:p>
    <w:p>
      <w:pPr>
        <w:spacing w:after="60" w:before="0"/>
      </w:pPr>
      <w:r>
        <w:rPr>
          <w:b/>
          <w:i w:val="0"/>
          <w:sz w:val="20"/>
        </w:rPr>
        <w:t>EK-2A · 9. SINIF (AYRINTILI ÇİZELGE)</w:t>
      </w:r>
    </w:p>
    <w:tbl>
      <w:tblPr>
        <w:tblStyle w:val="TableGrid"/>
        <w:tblW w:w="10092" w:type="dxa"/>
        <w:jc w:val="center"/>
        <w:tblLayout w:type="fixed"/>
        <w:tblLook w:firstColumn="1" w:firstRow="1" w:lastColumn="0" w:lastRow="0" w:noHBand="0" w:noVBand="1" w:val="04A0"/>
      </w:tblPr>
      <w:tblGrid>
        <w:gridCol w:w="5443"/>
        <w:gridCol w:w="1134"/>
        <w:gridCol w:w="3515"/>
      </w:tblGrid>
      <w:tr>
        <w:tc>
          <w:tcPr>
            <w:tcW w:w="5443" w:type="dxa"/>
            <w:shd w:val="clear" w:fill="F2F2F2"/>
          </w:tcPr>
          <w:p>
            <w:r/>
            <w:r>
              <w:rPr>
                <w:b/>
                <w:i w:val="0"/>
                <w:sz w:val="18"/>
              </w:rPr>
              <w:t>P1 — Performans çalışması puanı</w:t>
            </w:r>
          </w:p>
        </w:tc>
        <w:tc>
          <w:tcPr>
            <w:tcW w:w="1134" w:type="dxa"/>
            <w:shd w:val="clear" w:fill="F2F2F2"/>
          </w:tcPr>
          <w:p>
            <w:r/>
            <w:r>
              <w:rPr>
                <w:b/>
                <w:i w:val="0"/>
                <w:sz w:val="18"/>
              </w:rPr>
              <w:t>Ağırlık (%)</w:t>
            </w:r>
          </w:p>
        </w:tc>
        <w:tc>
          <w:tcPr>
            <w:tcW w:w="3515" w:type="dxa"/>
            <w:shd w:val="clear" w:fill="F2F2F2"/>
          </w:tcPr>
          <w:p>
            <w:r/>
            <w:r>
              <w:rPr>
                <w:b/>
                <w:i w:val="0"/>
                <w:sz w:val="18"/>
              </w:rPr>
              <w:t>Ölçme aracı / kanıt</w:t>
            </w:r>
          </w:p>
        </w:tc>
      </w:tr>
      <w:tr>
        <w:tc>
          <w:tcPr>
            <w:tcW w:w="5443" w:type="dxa"/>
          </w:tcPr>
          <w:p>
            <w:r/>
            <w:r>
              <w:rPr>
                <w:b w:val="0"/>
                <w:i w:val="0"/>
                <w:sz w:val="18"/>
              </w:rPr>
              <w:t>Dönem performans çalışması — dönem başına bir çalışma. Öneri havuzu: birinci dönemde 'Yaşadığım mekânın coğrafi konumu ve krokisi' veya 'İki haftalık hava olayları gözlem günlüğü ve grafiklenmesi'; ikinci dönemde 'Nüfus piramidi yorumlama posteri' veya 'Aile afet planı ve okul çevresi risk krokisi'</w:t>
            </w:r>
          </w:p>
        </w:tc>
        <w:tc>
          <w:tcPr>
            <w:tcW w:w="1134" w:type="dxa"/>
          </w:tcPr>
          <w:p>
            <w:r/>
          </w:p>
        </w:tc>
        <w:tc>
          <w:tcPr>
            <w:tcW w:w="3515" w:type="dxa"/>
          </w:tcPr>
          <w:p>
            <w:r/>
          </w:p>
        </w:tc>
      </w:tr>
      <w:tr>
        <w:tc>
          <w:tcPr>
            <w:tcW w:w="5443" w:type="dxa"/>
          </w:tcPr>
          <w:p>
            <w:r/>
            <w:r>
              <w:rPr>
                <w:b w:val="0"/>
                <w:i w:val="0"/>
                <w:sz w:val="18"/>
              </w:rPr>
              <w:t>Süreç: planlama, veri ve bilgi toplama, taslak oluşturma, geri bildirime göre geliştirme</w:t>
            </w:r>
          </w:p>
        </w:tc>
        <w:tc>
          <w:tcPr>
            <w:tcW w:w="1134" w:type="dxa"/>
          </w:tcPr>
          <w:p>
            <w:r/>
            <w:r>
              <w:rPr>
                <w:b w:val="0"/>
                <w:i w:val="0"/>
                <w:sz w:val="18"/>
              </w:rPr>
              <w:t>40</w:t>
            </w:r>
          </w:p>
        </w:tc>
        <w:tc>
          <w:tcPr>
            <w:tcW w:w="3515" w:type="dxa"/>
          </w:tcPr>
          <w:p>
            <w:r/>
            <w:r>
              <w:rPr>
                <w:b w:val="0"/>
                <w:i w:val="0"/>
                <w:sz w:val="18"/>
              </w:rPr>
              <w:t>Süreç kontrol listesi ve öğretmen gözlem kaydı</w:t>
            </w:r>
          </w:p>
        </w:tc>
      </w:tr>
      <w:tr>
        <w:tc>
          <w:tcPr>
            <w:tcW w:w="5443" w:type="dxa"/>
          </w:tcPr>
          <w:p>
            <w:r/>
            <w:r>
              <w:rPr>
                <w:b w:val="0"/>
                <w:i w:val="0"/>
                <w:sz w:val="18"/>
              </w:rPr>
              <w:t>Ürün: içerik doğruluğu ve coğrafi beceri kullanımı</w:t>
            </w:r>
          </w:p>
        </w:tc>
        <w:tc>
          <w:tcPr>
            <w:tcW w:w="1134" w:type="dxa"/>
          </w:tcPr>
          <w:p>
            <w:r/>
            <w:r>
              <w:rPr>
                <w:b w:val="0"/>
                <w:i w:val="0"/>
                <w:sz w:val="18"/>
              </w:rPr>
              <w:t>50</w:t>
            </w:r>
          </w:p>
        </w:tc>
        <w:tc>
          <w:tcPr>
            <w:tcW w:w="3515" w:type="dxa"/>
          </w:tcPr>
          <w:p>
            <w:r/>
            <w:r>
              <w:rPr>
                <w:b w:val="0"/>
                <w:i w:val="0"/>
                <w:sz w:val="18"/>
              </w:rPr>
              <w:t>Analitik dereceli puanlama anahtarı</w:t>
            </w:r>
          </w:p>
        </w:tc>
      </w:tr>
      <w:tr>
        <w:tc>
          <w:tcPr>
            <w:tcW w:w="5443" w:type="dxa"/>
          </w:tcPr>
          <w:p>
            <w:r/>
            <w:r>
              <w:rPr>
                <w:b w:val="0"/>
                <w:i w:val="0"/>
                <w:sz w:val="18"/>
              </w:rPr>
              <w:t>Paylaşım ve yansıtma: sınıfa kısa sunum ve öz değerlendirme</w:t>
            </w:r>
          </w:p>
        </w:tc>
        <w:tc>
          <w:tcPr>
            <w:tcW w:w="1134" w:type="dxa"/>
          </w:tcPr>
          <w:p>
            <w:r/>
            <w:r>
              <w:rPr>
                <w:b w:val="0"/>
                <w:i w:val="0"/>
                <w:sz w:val="18"/>
              </w:rPr>
              <w:t>10</w:t>
            </w:r>
          </w:p>
        </w:tc>
        <w:tc>
          <w:tcPr>
            <w:tcW w:w="3515" w:type="dxa"/>
          </w:tcPr>
          <w:p>
            <w:r/>
            <w:r>
              <w:rPr>
                <w:b w:val="0"/>
                <w:i w:val="0"/>
                <w:sz w:val="18"/>
              </w:rPr>
              <w:t>Dereceleme ölçeği ve öz değerlendirme formu</w:t>
            </w:r>
          </w:p>
        </w:tc>
      </w:tr>
      <w:tr>
        <w:tc>
          <w:tcPr>
            <w:tcW w:w="5443" w:type="dxa"/>
          </w:tcPr>
          <w:p>
            <w:r/>
            <w:r>
              <w:rPr>
                <w:b w:val="0"/>
                <w:i w:val="0"/>
                <w:sz w:val="18"/>
              </w:rPr>
              <w:t>TOPLAM</w:t>
            </w:r>
          </w:p>
        </w:tc>
        <w:tc>
          <w:tcPr>
            <w:tcW w:w="1134" w:type="dxa"/>
          </w:tcPr>
          <w:p>
            <w:r/>
            <w:r>
              <w:rPr>
                <w:b w:val="0"/>
                <w:i w:val="0"/>
                <w:sz w:val="18"/>
              </w:rPr>
              <w:t>100</w:t>
            </w:r>
          </w:p>
        </w:tc>
        <w:tc>
          <w:tcPr>
            <w:tcW w:w="3515" w:type="dxa"/>
          </w:tcPr>
          <w:p>
            <w:r/>
          </w:p>
        </w:tc>
      </w:tr>
    </w:tbl>
    <w:p>
      <w:pPr>
        <w:spacing w:after="60" w:before="0"/>
      </w:pPr>
    </w:p>
    <w:p>
      <w:pPr>
        <w:spacing w:after="60" w:before="0"/>
      </w:pPr>
      <w:r>
        <w:rPr>
          <w:b/>
          <w:i w:val="0"/>
          <w:sz w:val="18"/>
        </w:rPr>
        <w:t>P1 ürün bileşeni dereceli puanlama anahtarı (9. sınıf)</w:t>
      </w:r>
    </w:p>
    <w:tbl>
      <w:tblPr>
        <w:tblStyle w:val="TableGrid"/>
        <w:tblW w:w="10092" w:type="dxa"/>
        <w:jc w:val="center"/>
        <w:tblLayout w:type="fixed"/>
        <w:tblLook w:firstColumn="1" w:firstRow="1" w:lastColumn="0" w:lastRow="0" w:noHBand="0" w:noVBand="1" w:val="04A0"/>
      </w:tblPr>
      <w:tblGrid>
        <w:gridCol w:w="2948"/>
        <w:gridCol w:w="794"/>
        <w:gridCol w:w="3175"/>
        <w:gridCol w:w="3175"/>
      </w:tblGrid>
      <w:tr>
        <w:tc>
          <w:tcPr>
            <w:tcW w:w="2948" w:type="dxa"/>
            <w:shd w:val="clear" w:fill="F2F2F2"/>
          </w:tcPr>
          <w:p>
            <w:r/>
            <w:r>
              <w:rPr>
                <w:b/>
                <w:i w:val="0"/>
                <w:sz w:val="18"/>
              </w:rPr>
              <w:t>Ölçüt</w:t>
            </w:r>
          </w:p>
        </w:tc>
        <w:tc>
          <w:tcPr>
            <w:tcW w:w="794" w:type="dxa"/>
            <w:shd w:val="clear" w:fill="F2F2F2"/>
          </w:tcPr>
          <w:p>
            <w:r/>
            <w:r>
              <w:rPr>
                <w:b/>
                <w:i w:val="0"/>
                <w:sz w:val="18"/>
              </w:rPr>
              <w:t>Ağırlık</w:t>
            </w:r>
          </w:p>
        </w:tc>
        <w:tc>
          <w:tcPr>
            <w:tcW w:w="3175" w:type="dxa"/>
            <w:shd w:val="clear" w:fill="F2F2F2"/>
          </w:tcPr>
          <w:p>
            <w:r/>
            <w:r>
              <w:rPr>
                <w:b/>
                <w:i w:val="0"/>
                <w:sz w:val="18"/>
              </w:rPr>
              <w:t>İleri (4) tanımı</w:t>
            </w:r>
          </w:p>
        </w:tc>
        <w:tc>
          <w:tcPr>
            <w:tcW w:w="3175" w:type="dxa"/>
            <w:shd w:val="clear" w:fill="F2F2F2"/>
          </w:tcPr>
          <w:p>
            <w:r/>
            <w:r>
              <w:rPr>
                <w:b/>
                <w:i w:val="0"/>
                <w:sz w:val="18"/>
              </w:rPr>
              <w:t>Başlangıç (1) tanımı</w:t>
            </w:r>
          </w:p>
        </w:tc>
      </w:tr>
      <w:tr>
        <w:tc>
          <w:tcPr>
            <w:tcW w:w="2948" w:type="dxa"/>
          </w:tcPr>
          <w:p>
            <w:r/>
            <w:r>
              <w:rPr>
                <w:b w:val="0"/>
                <w:i w:val="0"/>
                <w:sz w:val="18"/>
              </w:rPr>
              <w:t>İçerik doğruluğu ve kavram kullanımı (coğrafi konum, ölçek, iklim elemanı, nüfus kavramları)</w:t>
            </w:r>
          </w:p>
        </w:tc>
        <w:tc>
          <w:tcPr>
            <w:tcW w:w="794" w:type="dxa"/>
          </w:tcPr>
          <w:p>
            <w:r/>
            <w:r>
              <w:rPr>
                <w:b w:val="0"/>
                <w:i w:val="0"/>
                <w:sz w:val="18"/>
              </w:rPr>
              <w:t>%30</w:t>
            </w:r>
          </w:p>
        </w:tc>
        <w:tc>
          <w:tcPr>
            <w:tcW w:w="3175" w:type="dxa"/>
          </w:tcPr>
          <w:p>
            <w:r/>
            <w:r>
              <w:rPr>
                <w:b w:val="0"/>
                <w:i w:val="0"/>
                <w:sz w:val="18"/>
              </w:rPr>
              <w:t>Kavramları doğru, yerinde ve ilişkilendirerek kullanır</w:t>
            </w:r>
          </w:p>
        </w:tc>
        <w:tc>
          <w:tcPr>
            <w:tcW w:w="3175" w:type="dxa"/>
          </w:tcPr>
          <w:p>
            <w:r/>
            <w:r>
              <w:rPr>
                <w:b w:val="0"/>
                <w:i w:val="0"/>
                <w:sz w:val="18"/>
              </w:rPr>
              <w:t>Kavram yanlışları ürünün anlaşılmasını engeller</w:t>
            </w:r>
          </w:p>
        </w:tc>
      </w:tr>
      <w:tr>
        <w:tc>
          <w:tcPr>
            <w:tcW w:w="2948" w:type="dxa"/>
          </w:tcPr>
          <w:p>
            <w:r/>
            <w:r>
              <w:rPr>
                <w:b w:val="0"/>
                <w:i w:val="0"/>
                <w:sz w:val="18"/>
              </w:rPr>
              <w:t>Mekânsal düşünme ve harita becerisi (kroki, harita, koordinat kullanımı)</w:t>
            </w:r>
          </w:p>
        </w:tc>
        <w:tc>
          <w:tcPr>
            <w:tcW w:w="794" w:type="dxa"/>
          </w:tcPr>
          <w:p>
            <w:r/>
            <w:r>
              <w:rPr>
                <w:b w:val="0"/>
                <w:i w:val="0"/>
                <w:sz w:val="18"/>
              </w:rPr>
              <w:t>%30</w:t>
            </w:r>
          </w:p>
        </w:tc>
        <w:tc>
          <w:tcPr>
            <w:tcW w:w="3175" w:type="dxa"/>
          </w:tcPr>
          <w:p>
            <w:r/>
            <w:r>
              <w:rPr>
                <w:b w:val="0"/>
                <w:i w:val="0"/>
                <w:sz w:val="18"/>
              </w:rPr>
              <w:t>Mekânsal veriyi bağımsız seçer, doğru gösterimle sunar</w:t>
            </w:r>
          </w:p>
        </w:tc>
        <w:tc>
          <w:tcPr>
            <w:tcW w:w="3175" w:type="dxa"/>
          </w:tcPr>
          <w:p>
            <w:r/>
            <w:r>
              <w:rPr>
                <w:b w:val="0"/>
                <w:i w:val="0"/>
                <w:sz w:val="18"/>
              </w:rPr>
              <w:t>Harita ve kroki ögeleri eksik; yönlendirmeyle kısmen yapar</w:t>
            </w:r>
          </w:p>
        </w:tc>
      </w:tr>
      <w:tr>
        <w:tc>
          <w:tcPr>
            <w:tcW w:w="2948" w:type="dxa"/>
          </w:tcPr>
          <w:p>
            <w:r/>
            <w:r>
              <w:rPr>
                <w:b w:val="0"/>
                <w:i w:val="0"/>
                <w:sz w:val="18"/>
              </w:rPr>
              <w:t>Veri kullanımı ve akıl yürütme (tablo-grafik okuma ve oluşturma, kaynak gösterme)</w:t>
            </w:r>
          </w:p>
        </w:tc>
        <w:tc>
          <w:tcPr>
            <w:tcW w:w="794" w:type="dxa"/>
          </w:tcPr>
          <w:p>
            <w:r/>
            <w:r>
              <w:rPr>
                <w:b w:val="0"/>
                <w:i w:val="0"/>
                <w:sz w:val="18"/>
              </w:rPr>
              <w:t>%20</w:t>
            </w:r>
          </w:p>
        </w:tc>
        <w:tc>
          <w:tcPr>
            <w:tcW w:w="3175" w:type="dxa"/>
          </w:tcPr>
          <w:p>
            <w:r/>
            <w:r>
              <w:rPr>
                <w:b w:val="0"/>
                <w:i w:val="0"/>
                <w:sz w:val="18"/>
              </w:rPr>
              <w:t>Veriyi doğru işler, kendi yorumunu gerekçelendirir</w:t>
            </w:r>
          </w:p>
        </w:tc>
        <w:tc>
          <w:tcPr>
            <w:tcW w:w="3175" w:type="dxa"/>
          </w:tcPr>
          <w:p>
            <w:r/>
            <w:r>
              <w:rPr>
                <w:b w:val="0"/>
                <w:i w:val="0"/>
                <w:sz w:val="18"/>
              </w:rPr>
              <w:t>Hazır içeriği aktarır; gerekçe ve kaynak sunmaz</w:t>
            </w:r>
          </w:p>
        </w:tc>
      </w:tr>
      <w:tr>
        <w:tc>
          <w:tcPr>
            <w:tcW w:w="2948" w:type="dxa"/>
          </w:tcPr>
          <w:p>
            <w:r/>
            <w:r>
              <w:rPr>
                <w:b w:val="0"/>
                <w:i w:val="0"/>
                <w:sz w:val="18"/>
              </w:rPr>
              <w:t>Düzen, dil ve sunum</w:t>
            </w:r>
          </w:p>
        </w:tc>
        <w:tc>
          <w:tcPr>
            <w:tcW w:w="794" w:type="dxa"/>
          </w:tcPr>
          <w:p>
            <w:r/>
            <w:r>
              <w:rPr>
                <w:b w:val="0"/>
                <w:i w:val="0"/>
                <w:sz w:val="18"/>
              </w:rPr>
              <w:t>%20</w:t>
            </w:r>
          </w:p>
        </w:tc>
        <w:tc>
          <w:tcPr>
            <w:tcW w:w="3175" w:type="dxa"/>
          </w:tcPr>
          <w:p>
            <w:r/>
            <w:r>
              <w:rPr>
                <w:b w:val="0"/>
                <w:i w:val="0"/>
                <w:sz w:val="18"/>
              </w:rPr>
              <w:t>Düzenli, anlaşılır, hedef kitleye uygun</w:t>
            </w:r>
          </w:p>
        </w:tc>
        <w:tc>
          <w:tcPr>
            <w:tcW w:w="3175" w:type="dxa"/>
          </w:tcPr>
          <w:p>
            <w:r/>
            <w:r>
              <w:rPr>
                <w:b w:val="0"/>
                <w:i w:val="0"/>
                <w:sz w:val="18"/>
              </w:rPr>
              <w:t>Düzensiz; iletmek istediği mesaj belirsiz</w:t>
            </w:r>
          </w:p>
        </w:tc>
      </w:tr>
    </w:tbl>
    <w:p>
      <w:pPr>
        <w:spacing w:after="60" w:before="0"/>
      </w:pPr>
    </w:p>
    <w:p>
      <w:pPr>
        <w:spacing w:after="80" w:before="0"/>
        <w:jc w:val="both"/>
      </w:pPr>
      <w:r>
        <w:rPr>
          <w:b w:val="0"/>
          <w:i w:val="0"/>
          <w:sz w:val="18"/>
        </w:rPr>
        <w:t>Gelişmekte (2) ve yeterli (3) düzey tanımları iki uç tanımın arasını dolduracak biçimde uygulanır; çalışma türüne göre ölçüt ağırlıkları değiştirilmeden alt açıklamalar uyarlanır.</w:t>
      </w:r>
    </w:p>
    <w:tbl>
      <w:tblPr>
        <w:tblStyle w:val="TableGrid"/>
        <w:tblW w:w="10092" w:type="dxa"/>
        <w:jc w:val="center"/>
        <w:tblLayout w:type="fixed"/>
        <w:tblLook w:firstColumn="1" w:firstRow="1" w:lastColumn="0" w:lastRow="0" w:noHBand="0" w:noVBand="1" w:val="04A0"/>
      </w:tblPr>
      <w:tblGrid>
        <w:gridCol w:w="5443"/>
        <w:gridCol w:w="1134"/>
        <w:gridCol w:w="3515"/>
      </w:tblGrid>
      <w:tr>
        <w:tc>
          <w:tcPr>
            <w:tcW w:w="5443" w:type="dxa"/>
            <w:shd w:val="clear" w:fill="F2F2F2"/>
          </w:tcPr>
          <w:p>
            <w:r/>
            <w:r>
              <w:rPr>
                <w:b/>
                <w:i w:val="0"/>
                <w:sz w:val="18"/>
              </w:rPr>
              <w:t>P2 — Ders etkinliklerine katılım puanı (9. sınıf)</w:t>
            </w:r>
          </w:p>
        </w:tc>
        <w:tc>
          <w:tcPr>
            <w:tcW w:w="1134" w:type="dxa"/>
            <w:shd w:val="clear" w:fill="F2F2F2"/>
          </w:tcPr>
          <w:p>
            <w:r/>
            <w:r>
              <w:rPr>
                <w:b/>
                <w:i w:val="0"/>
                <w:sz w:val="18"/>
              </w:rPr>
              <w:t>Ağırlık (%)</w:t>
            </w:r>
          </w:p>
        </w:tc>
        <w:tc>
          <w:tcPr>
            <w:tcW w:w="3515" w:type="dxa"/>
            <w:shd w:val="clear" w:fill="F2F2F2"/>
          </w:tcPr>
          <w:p>
            <w:r/>
            <w:r>
              <w:rPr>
                <w:b/>
                <w:i w:val="0"/>
                <w:sz w:val="18"/>
              </w:rPr>
              <w:t>Ölçme aracı / kanıt</w:t>
            </w:r>
          </w:p>
        </w:tc>
      </w:tr>
      <w:tr>
        <w:tc>
          <w:tcPr>
            <w:tcW w:w="5443" w:type="dxa"/>
          </w:tcPr>
          <w:p>
            <w:r/>
            <w:r>
              <w:rPr>
                <w:b w:val="0"/>
                <w:i w:val="0"/>
                <w:sz w:val="18"/>
              </w:rPr>
              <w:t>Beceri temelli performans görevleri: dönemde iki-üç kısa görev — zihin haritası, Frayer diyagramı, dilsiz harita çalışması, tablo-grafik hazırlama</w:t>
            </w:r>
          </w:p>
        </w:tc>
        <w:tc>
          <w:tcPr>
            <w:tcW w:w="1134" w:type="dxa"/>
          </w:tcPr>
          <w:p>
            <w:r/>
            <w:r>
              <w:rPr>
                <w:b w:val="0"/>
                <w:i w:val="0"/>
                <w:sz w:val="18"/>
              </w:rPr>
              <w:t>35</w:t>
            </w:r>
          </w:p>
        </w:tc>
        <w:tc>
          <w:tcPr>
            <w:tcW w:w="3515" w:type="dxa"/>
          </w:tcPr>
          <w:p>
            <w:r/>
            <w:r>
              <w:rPr>
                <w:b w:val="0"/>
                <w:i w:val="0"/>
                <w:sz w:val="18"/>
              </w:rPr>
              <w:t>Görev başına dereceleme ölçeği veya kontrol listesi</w:t>
            </w:r>
          </w:p>
        </w:tc>
      </w:tr>
      <w:tr>
        <w:tc>
          <w:tcPr>
            <w:tcW w:w="5443" w:type="dxa"/>
          </w:tcPr>
          <w:p>
            <w:r/>
            <w:r>
              <w:rPr>
                <w:b w:val="0"/>
                <w:i w:val="0"/>
                <w:sz w:val="18"/>
              </w:rPr>
              <w:t>Okuryazarlık ve kitap okuma: coğrafya bağlantılı okuma görevleri, Bakanlık platformu etkinlikleri, görsel ve veri okuryazarlığı çalışmaları</w:t>
            </w:r>
          </w:p>
        </w:tc>
        <w:tc>
          <w:tcPr>
            <w:tcW w:w="1134" w:type="dxa"/>
          </w:tcPr>
          <w:p>
            <w:r/>
            <w:r>
              <w:rPr>
                <w:b w:val="0"/>
                <w:i w:val="0"/>
                <w:sz w:val="18"/>
              </w:rPr>
              <w:t>20</w:t>
            </w:r>
          </w:p>
        </w:tc>
        <w:tc>
          <w:tcPr>
            <w:tcW w:w="3515" w:type="dxa"/>
          </w:tcPr>
          <w:p>
            <w:r/>
            <w:r>
              <w:rPr>
                <w:b w:val="0"/>
                <w:i w:val="0"/>
                <w:sz w:val="18"/>
              </w:rPr>
              <w:t>Form veya kontrol listesi ile platform kayıtları</w:t>
            </w:r>
          </w:p>
        </w:tc>
      </w:tr>
      <w:tr>
        <w:tc>
          <w:tcPr>
            <w:tcW w:w="5443" w:type="dxa"/>
          </w:tcPr>
          <w:p>
            <w:r/>
            <w:r>
              <w:rPr>
                <w:b w:val="0"/>
                <w:i w:val="0"/>
                <w:sz w:val="18"/>
              </w:rPr>
              <w:t>Derse hazırlık: ön değerlendirme ve köprü kurma etkinliklerine hazırlıklı gelme, atlas ve materyal getirme</w:t>
            </w:r>
          </w:p>
        </w:tc>
        <w:tc>
          <w:tcPr>
            <w:tcW w:w="1134" w:type="dxa"/>
          </w:tcPr>
          <w:p>
            <w:r/>
            <w:r>
              <w:rPr>
                <w:b w:val="0"/>
                <w:i w:val="0"/>
                <w:sz w:val="18"/>
              </w:rPr>
              <w:t>15</w:t>
            </w:r>
          </w:p>
        </w:tc>
        <w:tc>
          <w:tcPr>
            <w:tcW w:w="3515" w:type="dxa"/>
          </w:tcPr>
          <w:p>
            <w:r/>
            <w:r>
              <w:rPr>
                <w:b w:val="0"/>
                <w:i w:val="0"/>
                <w:sz w:val="18"/>
              </w:rPr>
              <w:t>Haftalık kontrol listesi</w:t>
            </w:r>
          </w:p>
        </w:tc>
      </w:tr>
      <w:tr>
        <w:tc>
          <w:tcPr>
            <w:tcW w:w="5443" w:type="dxa"/>
          </w:tcPr>
          <w:p>
            <w:r/>
            <w:r>
              <w:rPr>
                <w:b w:val="0"/>
                <w:i w:val="0"/>
                <w:sz w:val="18"/>
              </w:rPr>
              <w:t>Devam ve aktif katılım: soru sorma, gerekçeli görüş bildirme, grup çalışmasında rol alma</w:t>
            </w:r>
          </w:p>
        </w:tc>
        <w:tc>
          <w:tcPr>
            <w:tcW w:w="1134" w:type="dxa"/>
          </w:tcPr>
          <w:p>
            <w:r/>
            <w:r>
              <w:rPr>
                <w:b w:val="0"/>
                <w:i w:val="0"/>
                <w:sz w:val="18"/>
              </w:rPr>
              <w:t>20</w:t>
            </w:r>
          </w:p>
        </w:tc>
        <w:tc>
          <w:tcPr>
            <w:tcW w:w="3515" w:type="dxa"/>
          </w:tcPr>
          <w:p>
            <w:r/>
            <w:r>
              <w:rPr>
                <w:b w:val="0"/>
                <w:i w:val="0"/>
                <w:sz w:val="18"/>
              </w:rPr>
              <w:t>Dörtlü dereceleme; dönemde en az iki gözlem kaydı</w:t>
            </w:r>
          </w:p>
        </w:tc>
      </w:tr>
      <w:tr>
        <w:tc>
          <w:tcPr>
            <w:tcW w:w="5443" w:type="dxa"/>
          </w:tcPr>
          <w:p>
            <w:r/>
            <w:r>
              <w:rPr>
                <w:b w:val="0"/>
                <w:i w:val="0"/>
                <w:sz w:val="18"/>
              </w:rPr>
              <w:t>Örnek davranışlar: iş birliği, sorumluluk, sınıf kültürüne katkı</w:t>
            </w:r>
          </w:p>
        </w:tc>
        <w:tc>
          <w:tcPr>
            <w:tcW w:w="1134" w:type="dxa"/>
          </w:tcPr>
          <w:p>
            <w:r/>
            <w:r>
              <w:rPr>
                <w:b w:val="0"/>
                <w:i w:val="0"/>
                <w:sz w:val="18"/>
              </w:rPr>
              <w:t>10</w:t>
            </w:r>
          </w:p>
        </w:tc>
        <w:tc>
          <w:tcPr>
            <w:tcW w:w="3515" w:type="dxa"/>
          </w:tcPr>
          <w:p>
            <w:r/>
            <w:r>
              <w:rPr>
                <w:b w:val="0"/>
                <w:i w:val="0"/>
                <w:sz w:val="18"/>
              </w:rPr>
              <w:t>Gözlem kaydı (dereceleme)</w:t>
            </w:r>
          </w:p>
        </w:tc>
      </w:tr>
      <w:tr>
        <w:tc>
          <w:tcPr>
            <w:tcW w:w="5443" w:type="dxa"/>
          </w:tcPr>
          <w:p>
            <w:r/>
            <w:r>
              <w:rPr>
                <w:b w:val="0"/>
                <w:i w:val="0"/>
                <w:sz w:val="18"/>
              </w:rPr>
              <w:t>TOPLAM</w:t>
            </w:r>
          </w:p>
        </w:tc>
        <w:tc>
          <w:tcPr>
            <w:tcW w:w="1134" w:type="dxa"/>
          </w:tcPr>
          <w:p>
            <w:r/>
            <w:r>
              <w:rPr>
                <w:b w:val="0"/>
                <w:i w:val="0"/>
                <w:sz w:val="18"/>
              </w:rPr>
              <w:t>100</w:t>
            </w:r>
          </w:p>
        </w:tc>
        <w:tc>
          <w:tcPr>
            <w:tcW w:w="3515" w:type="dxa"/>
          </w:tcPr>
          <w:p>
            <w:r/>
          </w:p>
        </w:tc>
      </w:tr>
    </w:tbl>
    <w:p>
      <w:pPr>
        <w:spacing w:after="60" w:before="0"/>
      </w:pPr>
    </w:p>
    <w:p>
      <w:pPr>
        <w:spacing w:after="100" w:before="0"/>
        <w:jc w:val="both"/>
      </w:pPr>
      <w:r>
        <w:rPr>
          <w:b w:val="0"/>
          <w:i w:val="0"/>
          <w:sz w:val="18"/>
        </w:rPr>
        <w:t xml:space="preserve">9. sınıf gözlem planı: her öğrenci için dönemde en az iki gözlem kaydı tutulur (kasım başına kadar birincisi, ocak başına kadar ikincisi); kayıtlar </w:t>
      </w:r>
      <w:r>
        <w:rPr>
          <w:b w:val="0"/>
          <w:i w:val="0"/>
          <w:color w:val="C00000"/>
          <w:sz w:val="18"/>
        </w:rPr>
        <w:t>[Üye 2]</w:t>
      </w:r>
      <w:r>
        <w:rPr>
          <w:b w:val="0"/>
          <w:i w:val="0"/>
          <w:sz w:val="18"/>
        </w:rPr>
        <w:t xml:space="preserve"> koordinasyonunda standart formla dosyalanır.</w:t>
      </w:r>
    </w:p>
    <w:p>
      <w:pPr>
        <w:spacing w:after="60" w:before="0"/>
      </w:pPr>
      <w:r>
        <w:rPr>
          <w:b/>
          <w:i w:val="0"/>
          <w:sz w:val="20"/>
        </w:rPr>
        <w:t>EK-2B · 10. SINIF (KOMPAKT ÇİZELGE)</w:t>
      </w:r>
    </w:p>
    <w:tbl>
      <w:tblPr>
        <w:tblStyle w:val="TableGrid"/>
        <w:tblW w:w="10092" w:type="dxa"/>
        <w:jc w:val="center"/>
        <w:tblLayout w:type="fixed"/>
        <w:tblLook w:firstColumn="1" w:firstRow="1" w:lastColumn="0" w:lastRow="0" w:noHBand="0" w:noVBand="1" w:val="04A0"/>
      </w:tblPr>
      <w:tblGrid>
        <w:gridCol w:w="1134"/>
        <w:gridCol w:w="4309"/>
        <w:gridCol w:w="4649"/>
      </w:tblGrid>
      <w:tr>
        <w:tc>
          <w:tcPr>
            <w:tcW w:w="1134" w:type="dxa"/>
            <w:shd w:val="clear" w:fill="F2F2F2"/>
          </w:tcPr>
          <w:p>
            <w:r/>
            <w:r>
              <w:rPr>
                <w:b/>
                <w:i w:val="0"/>
                <w:sz w:val="18"/>
              </w:rPr>
              <w:t>Puan</w:t>
            </w:r>
          </w:p>
        </w:tc>
        <w:tc>
          <w:tcPr>
            <w:tcW w:w="4309" w:type="dxa"/>
            <w:shd w:val="clear" w:fill="F2F2F2"/>
          </w:tcPr>
          <w:p>
            <w:r/>
            <w:r>
              <w:rPr>
                <w:b/>
                <w:i w:val="0"/>
                <w:sz w:val="18"/>
              </w:rPr>
              <w:t>Kalemler ve ağırlıklar</w:t>
            </w:r>
          </w:p>
        </w:tc>
        <w:tc>
          <w:tcPr>
            <w:tcW w:w="4649" w:type="dxa"/>
            <w:shd w:val="clear" w:fill="F2F2F2"/>
          </w:tcPr>
          <w:p>
            <w:r/>
            <w:r>
              <w:rPr>
                <w:b/>
                <w:i w:val="0"/>
                <w:sz w:val="18"/>
              </w:rPr>
              <w:t>Örnek görev ve çalışma önerileri</w:t>
            </w:r>
          </w:p>
        </w:tc>
      </w:tr>
      <w:tr>
        <w:tc>
          <w:tcPr>
            <w:tcW w:w="1134" w:type="dxa"/>
          </w:tcPr>
          <w:p>
            <w:r/>
            <w:r>
              <w:rPr>
                <w:b w:val="0"/>
                <w:i w:val="0"/>
                <w:sz w:val="18"/>
              </w:rPr>
              <w:t>P1 (100)</w:t>
            </w:r>
          </w:p>
        </w:tc>
        <w:tc>
          <w:tcPr>
            <w:tcW w:w="4309" w:type="dxa"/>
          </w:tcPr>
          <w:p>
            <w:r/>
            <w:r>
              <w:rPr>
                <w:b w:val="0"/>
                <w:i w:val="0"/>
                <w:sz w:val="18"/>
              </w:rPr>
              <w:t>Süreç %40 · Ürün %50 (içerik %30, mekânsal beceri %30, veri ve akıl yürütme %20, düzen %20) · Paylaşım %10</w:t>
            </w:r>
          </w:p>
        </w:tc>
        <w:tc>
          <w:tcPr>
            <w:tcW w:w="4649" w:type="dxa"/>
          </w:tcPr>
          <w:p>
            <w:r/>
            <w:r>
              <w:rPr>
                <w:b w:val="0"/>
                <w:i w:val="0"/>
                <w:sz w:val="18"/>
              </w:rPr>
              <w:t>Yer şekilleri oluşum süreci modeli; yerleşme fonksiyonlarının değişimi posteri; tektonik süreçler bilgi görseli</w:t>
            </w:r>
          </w:p>
        </w:tc>
      </w:tr>
      <w:tr>
        <w:tc>
          <w:tcPr>
            <w:tcW w:w="1134" w:type="dxa"/>
          </w:tcPr>
          <w:p>
            <w:r/>
            <w:r>
              <w:rPr>
                <w:b w:val="0"/>
                <w:i w:val="0"/>
                <w:sz w:val="18"/>
              </w:rPr>
              <w:t>P2 (100)</w:t>
            </w:r>
          </w:p>
        </w:tc>
        <w:tc>
          <w:tcPr>
            <w:tcW w:w="4309" w:type="dxa"/>
          </w:tcPr>
          <w:p>
            <w:r/>
            <w:r>
              <w:rPr>
                <w:b w:val="0"/>
                <w:i w:val="0"/>
                <w:sz w:val="18"/>
              </w:rPr>
              <w:t>Beceri görevleri %35 · Okuryazarlık ve okuma %20 · Derse hazırlık %15 · Devam ve katılım %20 · Örnek davranış %10</w:t>
            </w:r>
          </w:p>
        </w:tc>
        <w:tc>
          <w:tcPr>
            <w:tcW w:w="4649" w:type="dxa"/>
          </w:tcPr>
          <w:p>
            <w:r/>
            <w:r>
              <w:rPr>
                <w:b w:val="0"/>
                <w:i w:val="0"/>
                <w:sz w:val="18"/>
              </w:rPr>
              <w:t>Dilsiz haritada yer şekilleri işaretleme; saha gözlem formu; sektör verilerinden grafik hazırlama; Bakanlık platformu görevleri</w:t>
            </w:r>
          </w:p>
        </w:tc>
      </w:tr>
    </w:tbl>
    <w:p>
      <w:pPr>
        <w:spacing w:after="60" w:before="0"/>
      </w:pPr>
    </w:p>
    <w:p>
      <w:pPr>
        <w:spacing w:after="60" w:before="0"/>
      </w:pPr>
      <w:r>
        <w:rPr>
          <w:b/>
          <w:i w:val="0"/>
          <w:sz w:val="20"/>
        </w:rPr>
        <w:t>EK-2C · 11. SINIF (KOMPAKT ÇİZELGE — dört ve iki saatlik gruplar)</w:t>
      </w:r>
    </w:p>
    <w:tbl>
      <w:tblPr>
        <w:tblStyle w:val="TableGrid"/>
        <w:tblW w:w="10092" w:type="dxa"/>
        <w:jc w:val="center"/>
        <w:tblLayout w:type="fixed"/>
        <w:tblLook w:firstColumn="1" w:firstRow="1" w:lastColumn="0" w:lastRow="0" w:noHBand="0" w:noVBand="1" w:val="04A0"/>
      </w:tblPr>
      <w:tblGrid>
        <w:gridCol w:w="1134"/>
        <w:gridCol w:w="4309"/>
        <w:gridCol w:w="4649"/>
      </w:tblGrid>
      <w:tr>
        <w:tc>
          <w:tcPr>
            <w:tcW w:w="1134" w:type="dxa"/>
            <w:shd w:val="clear" w:fill="F2F2F2"/>
          </w:tcPr>
          <w:p>
            <w:r/>
            <w:r>
              <w:rPr>
                <w:b/>
                <w:i w:val="0"/>
                <w:sz w:val="18"/>
              </w:rPr>
              <w:t>Puan</w:t>
            </w:r>
          </w:p>
        </w:tc>
        <w:tc>
          <w:tcPr>
            <w:tcW w:w="4309" w:type="dxa"/>
            <w:shd w:val="clear" w:fill="F2F2F2"/>
          </w:tcPr>
          <w:p>
            <w:r/>
            <w:r>
              <w:rPr>
                <w:b/>
                <w:i w:val="0"/>
                <w:sz w:val="18"/>
              </w:rPr>
              <w:t>Kalemler ve ağırlıklar</w:t>
            </w:r>
          </w:p>
        </w:tc>
        <w:tc>
          <w:tcPr>
            <w:tcW w:w="4649" w:type="dxa"/>
            <w:shd w:val="clear" w:fill="F2F2F2"/>
          </w:tcPr>
          <w:p>
            <w:r/>
            <w:r>
              <w:rPr>
                <w:b/>
                <w:i w:val="0"/>
                <w:sz w:val="18"/>
              </w:rPr>
              <w:t>Örnek görev ve çalışma önerileri</w:t>
            </w:r>
          </w:p>
        </w:tc>
      </w:tr>
      <w:tr>
        <w:tc>
          <w:tcPr>
            <w:tcW w:w="1134" w:type="dxa"/>
          </w:tcPr>
          <w:p>
            <w:r/>
            <w:r>
              <w:rPr>
                <w:b w:val="0"/>
                <w:i w:val="0"/>
                <w:sz w:val="18"/>
              </w:rPr>
              <w:t>P1 (100)</w:t>
            </w:r>
          </w:p>
        </w:tc>
        <w:tc>
          <w:tcPr>
            <w:tcW w:w="4309" w:type="dxa"/>
          </w:tcPr>
          <w:p>
            <w:r/>
            <w:r>
              <w:rPr>
                <w:b w:val="0"/>
                <w:i w:val="0"/>
                <w:sz w:val="18"/>
              </w:rPr>
              <w:t>Süreç %40 · Ürün %50 (içerik %30, mekânsal beceri %30, veri ve akıl yürütme %20, düzen %20) · Paylaşım %10</w:t>
            </w:r>
          </w:p>
        </w:tc>
        <w:tc>
          <w:tcPr>
            <w:tcW w:w="4649" w:type="dxa"/>
          </w:tcPr>
          <w:p>
            <w:r/>
            <w:r>
              <w:rPr>
                <w:b w:val="0"/>
                <w:i w:val="0"/>
                <w:sz w:val="18"/>
              </w:rPr>
              <w:t>Türkiye'nin su kaynakları dosyası; stratejik ve kritik madenler infografiği; örnek ülke sanayileşme karşılaştırması; web tabanlı coğrafi bilgi sistemleriyle tematik harita. İki saatlik gruplarda çalışma, kapsamdaki çıktılardan seçilir</w:t>
            </w:r>
          </w:p>
        </w:tc>
      </w:tr>
      <w:tr>
        <w:tc>
          <w:tcPr>
            <w:tcW w:w="1134" w:type="dxa"/>
          </w:tcPr>
          <w:p>
            <w:r/>
            <w:r>
              <w:rPr>
                <w:b w:val="0"/>
                <w:i w:val="0"/>
                <w:sz w:val="18"/>
              </w:rPr>
              <w:t>P2 (100)</w:t>
            </w:r>
          </w:p>
        </w:tc>
        <w:tc>
          <w:tcPr>
            <w:tcW w:w="4309" w:type="dxa"/>
          </w:tcPr>
          <w:p>
            <w:r/>
            <w:r>
              <w:rPr>
                <w:b w:val="0"/>
                <w:i w:val="0"/>
                <w:sz w:val="18"/>
              </w:rPr>
              <w:t>Beceri görevleri %35 · Okuryazarlık ve okuma %20 · Derse hazırlık %15 · Devam ve katılım %20 · Örnek davranış %10</w:t>
            </w:r>
          </w:p>
        </w:tc>
        <w:tc>
          <w:tcPr>
            <w:tcW w:w="4649" w:type="dxa"/>
          </w:tcPr>
          <w:p>
            <w:r/>
            <w:r>
              <w:rPr>
                <w:b w:val="0"/>
                <w:i w:val="0"/>
                <w:sz w:val="18"/>
              </w:rPr>
              <w:t>Web tabanlı coğrafi bilgi sistemleri uygulama görevi; enerji ve tarım verilerinden tablo-grafik hazırlama; iklim değişikliği metin çözümlemesi. İki saatlik gruplarda dönemde iki kısa görev</w:t>
            </w:r>
          </w:p>
        </w:tc>
      </w:tr>
    </w:tbl>
    <w:p>
      <w:pPr>
        <w:spacing w:after="60" w:before="0"/>
      </w:pPr>
    </w:p>
    <w:p>
      <w:pPr>
        <w:spacing w:after="60" w:before="0"/>
      </w:pPr>
      <w:r>
        <w:rPr>
          <w:b/>
          <w:i w:val="0"/>
          <w:sz w:val="20"/>
        </w:rPr>
        <w:t>EK-2D · 12. SINIF (KOMPAKT ÇİZELGE — 2018 programı; dört ve iki saatlik gruplar)</w:t>
      </w:r>
    </w:p>
    <w:tbl>
      <w:tblPr>
        <w:tblStyle w:val="TableGrid"/>
        <w:tblW w:w="10092" w:type="dxa"/>
        <w:jc w:val="center"/>
        <w:tblLayout w:type="fixed"/>
        <w:tblLook w:firstColumn="1" w:firstRow="1" w:lastColumn="0" w:lastRow="0" w:noHBand="0" w:noVBand="1" w:val="04A0"/>
      </w:tblPr>
      <w:tblGrid>
        <w:gridCol w:w="1134"/>
        <w:gridCol w:w="4309"/>
        <w:gridCol w:w="4649"/>
      </w:tblGrid>
      <w:tr>
        <w:tc>
          <w:tcPr>
            <w:tcW w:w="1134" w:type="dxa"/>
            <w:shd w:val="clear" w:fill="F2F2F2"/>
          </w:tcPr>
          <w:p>
            <w:r/>
            <w:r>
              <w:rPr>
                <w:b/>
                <w:i w:val="0"/>
                <w:sz w:val="18"/>
              </w:rPr>
              <w:t>Puan</w:t>
            </w:r>
          </w:p>
        </w:tc>
        <w:tc>
          <w:tcPr>
            <w:tcW w:w="4309" w:type="dxa"/>
            <w:shd w:val="clear" w:fill="F2F2F2"/>
          </w:tcPr>
          <w:p>
            <w:r/>
            <w:r>
              <w:rPr>
                <w:b/>
                <w:i w:val="0"/>
                <w:sz w:val="18"/>
              </w:rPr>
              <w:t>Kalemler ve ağırlıklar</w:t>
            </w:r>
          </w:p>
        </w:tc>
        <w:tc>
          <w:tcPr>
            <w:tcW w:w="4649" w:type="dxa"/>
            <w:shd w:val="clear" w:fill="F2F2F2"/>
          </w:tcPr>
          <w:p>
            <w:r/>
            <w:r>
              <w:rPr>
                <w:b/>
                <w:i w:val="0"/>
                <w:sz w:val="18"/>
              </w:rPr>
              <w:t>Örnek görev ve çalışma önerileri</w:t>
            </w:r>
          </w:p>
        </w:tc>
      </w:tr>
      <w:tr>
        <w:tc>
          <w:tcPr>
            <w:tcW w:w="1134" w:type="dxa"/>
          </w:tcPr>
          <w:p>
            <w:r/>
            <w:r>
              <w:rPr>
                <w:b w:val="0"/>
                <w:i w:val="0"/>
                <w:sz w:val="18"/>
              </w:rPr>
              <w:t>P1 (100)</w:t>
            </w:r>
          </w:p>
        </w:tc>
        <w:tc>
          <w:tcPr>
            <w:tcW w:w="4309" w:type="dxa"/>
          </w:tcPr>
          <w:p>
            <w:r/>
            <w:r>
              <w:rPr>
                <w:b w:val="0"/>
                <w:i w:val="0"/>
                <w:sz w:val="18"/>
              </w:rPr>
              <w:t>Süreç %40 · Ürün %50 (içerik %30, harita becerisi %30, veri ve akıl yürütme %20, düzen %20) · Paylaşım %10</w:t>
            </w:r>
          </w:p>
        </w:tc>
        <w:tc>
          <w:tcPr>
            <w:tcW w:w="4649" w:type="dxa"/>
          </w:tcPr>
          <w:p>
            <w:r/>
            <w:r>
              <w:rPr>
                <w:b w:val="0"/>
                <w:i w:val="0"/>
                <w:sz w:val="18"/>
              </w:rPr>
              <w:t>Türkiye'nin jeopolitik konumu analiz dosyası; enerji nakil hatları haritalandırması; işlevsel bölgeler raporu; turizm potansiyeli sunumu. İki saatlik gruplarda çalışma, iki ders saati bölümü kazanımlarından seçilir</w:t>
            </w:r>
          </w:p>
        </w:tc>
      </w:tr>
      <w:tr>
        <w:tc>
          <w:tcPr>
            <w:tcW w:w="1134" w:type="dxa"/>
          </w:tcPr>
          <w:p>
            <w:r/>
            <w:r>
              <w:rPr>
                <w:b w:val="0"/>
                <w:i w:val="0"/>
                <w:sz w:val="18"/>
              </w:rPr>
              <w:t>P2 (100)</w:t>
            </w:r>
          </w:p>
        </w:tc>
        <w:tc>
          <w:tcPr>
            <w:tcW w:w="4309" w:type="dxa"/>
          </w:tcPr>
          <w:p>
            <w:r/>
            <w:r>
              <w:rPr>
                <w:b w:val="0"/>
                <w:i w:val="0"/>
                <w:sz w:val="18"/>
              </w:rPr>
              <w:t>Beceri görevleri %35 · Okuryazarlık ve okuma %20 · Derse hazırlık %15 · Devam ve katılım %20 · Örnek davranış %10</w:t>
            </w:r>
          </w:p>
        </w:tc>
        <w:tc>
          <w:tcPr>
            <w:tcW w:w="4649" w:type="dxa"/>
          </w:tcPr>
          <w:p>
            <w:r/>
            <w:r>
              <w:rPr>
                <w:b w:val="0"/>
                <w:i w:val="0"/>
                <w:sz w:val="18"/>
              </w:rPr>
              <w:t>Harita temelli kazanım uygulamaları; dış ticaret verilerinden grafik yorumu; güncel jeopolitik gelişme çözümlemesi. İki saatlik gruplarda dönemde iki kısa görev</w:t>
            </w:r>
          </w:p>
        </w:tc>
      </w:tr>
    </w:tbl>
    <w:p>
      <w:pPr>
        <w:spacing w:after="60" w:before="0"/>
      </w:pPr>
    </w:p>
    <w:p>
      <w:pPr>
        <w:spacing w:after="80" w:before="0"/>
        <w:jc w:val="both"/>
      </w:pPr>
      <w:r>
        <w:rPr>
          <w:b w:val="0"/>
          <w:i w:val="0"/>
          <w:sz w:val="18"/>
        </w:rPr>
        <w:t>Uygulama notları: Puan kalemlerinin ağırlıkları bütün şube ve gruplarda aynıdır ve tutarlılık kasım ile nisan toplantılarında gözden geçirilir. Yarışmalarda başarı gösteren öğrencinin çalışması Ortaöğretim Kurumları Yönetmeliğinin 50 nci maddesinin ikinci fıkrası gereğince tam puanla değerlendirilir. Bireyselleştirilmiş eğitim programı bulunan öğrencilerde bu programın ölçütleri esas alınır.</w:t>
      </w:r>
    </w:p>
    <w:p>
      <w:pPr>
        <w:spacing w:after="0"/>
      </w:pPr>
      <w:r>
        <w:br w:type="page"/>
      </w:r>
    </w:p>
    <w:p>
      <w:pPr>
        <w:spacing w:after="80" w:before="0"/>
        <w:keepNext/>
        <w:keepLines/>
      </w:pPr>
      <w:r>
        <w:rPr>
          <w:b/>
          <w:i w:val="0"/>
          <w:color w:val="1F3B63"/>
          <w:sz w:val="22"/>
        </w:rPr>
        <w:t>EK-3 — PROJE: KONU HAVUZU, DEĞERLENDİRME ÖLÇEĞİ VE SÜREÇ İZLEME ÇİZELGESİ</w:t>
      </w:r>
    </w:p>
    <w:p>
      <w:pPr>
        <w:spacing w:after="100" w:before="0"/>
        <w:jc w:val="both"/>
      </w:pPr>
      <w:r>
        <w:rPr>
          <w:b w:val="0"/>
          <w:i w:val="0"/>
          <w:sz w:val="18"/>
        </w:rPr>
        <w:t>Konu havuzu örnek niteliğindedir; öğrenci, danışman öğretmeniyle havuzdan konu seçer veya öğretim programı kapsamında kalmak şartıyla kendi önerisini danışman onayıyla çalışır. 11 ve 12. sınıfların iki saatlik grup öğrencilerinin konuları kendi kapsam listelerindeki çıktı ve kazanımlardan seçilir. Kişisel veri içeren saha çalışmalarında gerekli izinler alınmadan uygulama yapılmaz.</w:t>
      </w:r>
    </w:p>
    <w:tbl>
      <w:tblPr>
        <w:tblStyle w:val="TableGrid"/>
        <w:tblW w:w="10091" w:type="dxa"/>
        <w:jc w:val="center"/>
        <w:tblLayout w:type="fixed"/>
        <w:tblLook w:firstColumn="1" w:firstRow="1" w:lastColumn="0" w:lastRow="0" w:noHBand="0" w:noVBand="1" w:val="04A0"/>
      </w:tblPr>
      <w:tblGrid>
        <w:gridCol w:w="907"/>
        <w:gridCol w:w="9184"/>
      </w:tblGrid>
      <w:tr>
        <w:tc>
          <w:tcPr>
            <w:tcW w:w="907" w:type="dxa"/>
            <w:shd w:val="clear" w:fill="F2F2F2"/>
          </w:tcPr>
          <w:p>
            <w:r/>
            <w:r>
              <w:rPr>
                <w:b/>
                <w:i w:val="0"/>
                <w:sz w:val="18"/>
              </w:rPr>
              <w:t>Sınıf</w:t>
            </w:r>
          </w:p>
        </w:tc>
        <w:tc>
          <w:tcPr>
            <w:tcW w:w="9184" w:type="dxa"/>
            <w:shd w:val="clear" w:fill="F2F2F2"/>
          </w:tcPr>
          <w:p>
            <w:r/>
            <w:r>
              <w:rPr>
                <w:b/>
                <w:i w:val="0"/>
                <w:sz w:val="18"/>
              </w:rPr>
              <w:t>Örnek proje konuları</w:t>
            </w:r>
          </w:p>
        </w:tc>
      </w:tr>
      <w:tr>
        <w:tc>
          <w:tcPr>
            <w:tcW w:w="907" w:type="dxa"/>
          </w:tcPr>
          <w:p>
            <w:r/>
            <w:r>
              <w:rPr>
                <w:b w:val="0"/>
                <w:i w:val="0"/>
                <w:sz w:val="18"/>
              </w:rPr>
              <w:t>9</w:t>
            </w:r>
          </w:p>
        </w:tc>
        <w:tc>
          <w:tcPr>
            <w:tcW w:w="9184" w:type="dxa"/>
          </w:tcPr>
          <w:p>
            <w:r/>
            <w:r>
              <w:rPr>
                <w:b w:val="0"/>
                <w:i w:val="0"/>
                <w:sz w:val="18"/>
              </w:rPr>
              <w:t>Okul çevresinin krokisi ve mekânsal analizi · Okulun bulunduğu ilin iklim verilerinin grafiklenmesi ve yorumu · İlçede nüfusun değişimi posteri · Bir aylık hava olayları gözlem günlüğü ve analizi · Aile afet planı ve okul çevresi afet risk krokisi · Günlük hayattan örnek olay dosyasıyla 'niçin coğrafya öğreniyoruz?'</w:t>
            </w:r>
          </w:p>
        </w:tc>
      </w:tr>
      <w:tr>
        <w:tc>
          <w:tcPr>
            <w:tcW w:w="907" w:type="dxa"/>
          </w:tcPr>
          <w:p>
            <w:r/>
            <w:r>
              <w:rPr>
                <w:b w:val="0"/>
                <w:i w:val="0"/>
                <w:sz w:val="18"/>
              </w:rPr>
              <w:t>10</w:t>
            </w:r>
          </w:p>
        </w:tc>
        <w:tc>
          <w:tcPr>
            <w:tcW w:w="9184" w:type="dxa"/>
          </w:tcPr>
          <w:p>
            <w:r/>
            <w:r>
              <w:rPr>
                <w:b w:val="0"/>
                <w:i w:val="0"/>
                <w:sz w:val="18"/>
              </w:rPr>
              <w:t>Türkiye'den bir yer şeklinin oluşum sürecinin modellenmesi · Yerleşme fonksiyonlarının değişimi: örnek alan incelemesi · Coğrafi bilgi sistemleri ve uzaktan algılama uygulama alanlarından bir örnek dosyası · Afete dirençli yaşam alanı tasarım önerisi · Türkiye ekonomisinin sektörel dağılımı veri dosyası · Türk kültürünün mekânsal özelliklerinden bir örnek inceleme</w:t>
            </w:r>
          </w:p>
        </w:tc>
      </w:tr>
      <w:tr>
        <w:tc>
          <w:tcPr>
            <w:tcW w:w="907" w:type="dxa"/>
          </w:tcPr>
          <w:p>
            <w:r/>
            <w:r>
              <w:rPr>
                <w:b w:val="0"/>
                <w:i w:val="0"/>
                <w:sz w:val="18"/>
              </w:rPr>
              <w:t>11</w:t>
            </w:r>
          </w:p>
        </w:tc>
        <w:tc>
          <w:tcPr>
            <w:tcW w:w="9184" w:type="dxa"/>
          </w:tcPr>
          <w:p>
            <w:r/>
            <w:r>
              <w:rPr>
                <w:b w:val="0"/>
                <w:i w:val="0"/>
                <w:sz w:val="18"/>
              </w:rPr>
              <w:t>Türkiye'de suyun sürdürülebilir kullanımı: sorun-çözüm raporu · Stratejik ve kritik madenler envanteri infografiği · Örnek ülkelerin sanayileşme süreçlerinin karşılaştırılması · Web tabanlı coğrafi bilgi sistemleriyle ilçe tematik haritası · Küresel iklim değişikliğinin Türkiye'ye etkileri posteri · Tarımsal üretimde sürdürülebilirlik örnek uygulama dosyası</w:t>
            </w:r>
          </w:p>
        </w:tc>
      </w:tr>
      <w:tr>
        <w:tc>
          <w:tcPr>
            <w:tcW w:w="907" w:type="dxa"/>
          </w:tcPr>
          <w:p>
            <w:r/>
            <w:r>
              <w:rPr>
                <w:b w:val="0"/>
                <w:i w:val="0"/>
                <w:sz w:val="18"/>
              </w:rPr>
              <w:t>12</w:t>
            </w:r>
          </w:p>
        </w:tc>
        <w:tc>
          <w:tcPr>
            <w:tcW w:w="9184" w:type="dxa"/>
          </w:tcPr>
          <w:p>
            <w:r/>
            <w:r>
              <w:rPr>
                <w:b w:val="0"/>
                <w:i w:val="0"/>
                <w:sz w:val="18"/>
              </w:rPr>
              <w:t>Türkiye'nin jeopolitik konumu: tarihsel süreç analizi · Başlıca enerji nakil hatları ve Türkiye'nin enerji koridoru rolü · Türkiye'deki işlevsel bölgeler: kurum örnekleriyle analiz · Tarihî ticaret yolları ve Türkiye'nin konumu · Türkiye'nin dünya mirası varlıkları ve turizm potansiyeli dosyası · Çevresel örgüt ve anlaşmaların çevre yönetimine etkisi raporu</w:t>
            </w:r>
          </w:p>
        </w:tc>
      </w:tr>
    </w:tbl>
    <w:p>
      <w:pPr>
        <w:spacing w:after="60" w:before="0"/>
      </w:pPr>
    </w:p>
    <w:p>
      <w:pPr>
        <w:spacing w:after="60" w:before="80"/>
      </w:pPr>
      <w:r>
        <w:rPr>
          <w:b/>
          <w:i w:val="0"/>
          <w:sz w:val="20"/>
        </w:rPr>
        <w:t>Proje değerlendirme ölçeği (100 puan)</w:t>
      </w:r>
    </w:p>
    <w:tbl>
      <w:tblPr>
        <w:tblStyle w:val="TableGrid"/>
        <w:tblW w:w="10092" w:type="dxa"/>
        <w:jc w:val="center"/>
        <w:tblLayout w:type="fixed"/>
        <w:tblLook w:firstColumn="1" w:firstRow="1" w:lastColumn="0" w:lastRow="0" w:noHBand="0" w:noVBand="1" w:val="04A0"/>
      </w:tblPr>
      <w:tblGrid>
        <w:gridCol w:w="2608"/>
        <w:gridCol w:w="794"/>
        <w:gridCol w:w="3402"/>
        <w:gridCol w:w="3288"/>
      </w:tblGrid>
      <w:tr>
        <w:tc>
          <w:tcPr>
            <w:tcW w:w="2608" w:type="dxa"/>
            <w:shd w:val="clear" w:fill="F2F2F2"/>
          </w:tcPr>
          <w:p>
            <w:r/>
            <w:r>
              <w:rPr>
                <w:b/>
                <w:i w:val="0"/>
                <w:sz w:val="18"/>
              </w:rPr>
              <w:t>Ölçüt</w:t>
            </w:r>
          </w:p>
        </w:tc>
        <w:tc>
          <w:tcPr>
            <w:tcW w:w="794" w:type="dxa"/>
            <w:shd w:val="clear" w:fill="F2F2F2"/>
          </w:tcPr>
          <w:p>
            <w:r/>
            <w:r>
              <w:rPr>
                <w:b/>
                <w:i w:val="0"/>
                <w:sz w:val="18"/>
              </w:rPr>
              <w:t>Ağırlık</w:t>
            </w:r>
          </w:p>
        </w:tc>
        <w:tc>
          <w:tcPr>
            <w:tcW w:w="3402" w:type="dxa"/>
            <w:shd w:val="clear" w:fill="F2F2F2"/>
          </w:tcPr>
          <w:p>
            <w:r/>
            <w:r>
              <w:rPr>
                <w:b/>
                <w:i w:val="0"/>
                <w:sz w:val="18"/>
              </w:rPr>
              <w:t>İleri (4) tanımı</w:t>
            </w:r>
          </w:p>
        </w:tc>
        <w:tc>
          <w:tcPr>
            <w:tcW w:w="3288" w:type="dxa"/>
            <w:shd w:val="clear" w:fill="F2F2F2"/>
          </w:tcPr>
          <w:p>
            <w:r/>
            <w:r>
              <w:rPr>
                <w:b/>
                <w:i w:val="0"/>
                <w:sz w:val="18"/>
              </w:rPr>
              <w:t>Başlangıç (1) tanımı</w:t>
            </w:r>
          </w:p>
        </w:tc>
      </w:tr>
      <w:tr>
        <w:tc>
          <w:tcPr>
            <w:tcW w:w="2608" w:type="dxa"/>
          </w:tcPr>
          <w:p>
            <w:r/>
            <w:r>
              <w:rPr>
                <w:b w:val="0"/>
                <w:i w:val="0"/>
                <w:sz w:val="18"/>
              </w:rPr>
              <w:t>İçerik ve coğrafi doğruluk</w:t>
            </w:r>
          </w:p>
        </w:tc>
        <w:tc>
          <w:tcPr>
            <w:tcW w:w="794" w:type="dxa"/>
          </w:tcPr>
          <w:p>
            <w:r/>
            <w:r>
              <w:rPr>
                <w:b w:val="0"/>
                <w:i w:val="0"/>
                <w:sz w:val="18"/>
              </w:rPr>
              <w:t>%25</w:t>
            </w:r>
          </w:p>
        </w:tc>
        <w:tc>
          <w:tcPr>
            <w:tcW w:w="3402" w:type="dxa"/>
          </w:tcPr>
          <w:p>
            <w:r/>
            <w:r>
              <w:rPr>
                <w:b w:val="0"/>
                <w:i w:val="0"/>
                <w:sz w:val="18"/>
              </w:rPr>
              <w:t>Konuyu programdaki çıktı ve kazanım kapsamında doğru ve derinlikli işler</w:t>
            </w:r>
          </w:p>
        </w:tc>
        <w:tc>
          <w:tcPr>
            <w:tcW w:w="3288" w:type="dxa"/>
          </w:tcPr>
          <w:p>
            <w:r/>
            <w:r>
              <w:rPr>
                <w:b w:val="0"/>
                <w:i w:val="0"/>
                <w:sz w:val="18"/>
              </w:rPr>
              <w:t>İçerik yüzeysel; coğrafi hatalar anlamı bozar</w:t>
            </w:r>
          </w:p>
        </w:tc>
      </w:tr>
      <w:tr>
        <w:tc>
          <w:tcPr>
            <w:tcW w:w="2608" w:type="dxa"/>
          </w:tcPr>
          <w:p>
            <w:r/>
            <w:r>
              <w:rPr>
                <w:b w:val="0"/>
                <w:i w:val="0"/>
                <w:sz w:val="18"/>
              </w:rPr>
              <w:t>Veri ve kaynak kullanımı</w:t>
            </w:r>
          </w:p>
        </w:tc>
        <w:tc>
          <w:tcPr>
            <w:tcW w:w="794" w:type="dxa"/>
          </w:tcPr>
          <w:p>
            <w:r/>
            <w:r>
              <w:rPr>
                <w:b w:val="0"/>
                <w:i w:val="0"/>
                <w:sz w:val="18"/>
              </w:rPr>
              <w:t>%20</w:t>
            </w:r>
          </w:p>
        </w:tc>
        <w:tc>
          <w:tcPr>
            <w:tcW w:w="3402" w:type="dxa"/>
          </w:tcPr>
          <w:p>
            <w:r/>
            <w:r>
              <w:rPr>
                <w:b w:val="0"/>
                <w:i w:val="0"/>
                <w:sz w:val="18"/>
              </w:rPr>
              <w:t>Güvenilir kaynaklardan veri toplar, atıf gösterir, kanıtla destekler</w:t>
            </w:r>
          </w:p>
        </w:tc>
        <w:tc>
          <w:tcPr>
            <w:tcW w:w="3288" w:type="dxa"/>
          </w:tcPr>
          <w:p>
            <w:r/>
            <w:r>
              <w:rPr>
                <w:b w:val="0"/>
                <w:i w:val="0"/>
                <w:sz w:val="18"/>
              </w:rPr>
              <w:t>Kaynak belirsiz; veri kullanılmamış veya yanlış</w:t>
            </w:r>
          </w:p>
        </w:tc>
      </w:tr>
      <w:tr>
        <w:tc>
          <w:tcPr>
            <w:tcW w:w="2608" w:type="dxa"/>
          </w:tcPr>
          <w:p>
            <w:r/>
            <w:r>
              <w:rPr>
                <w:b w:val="0"/>
                <w:i w:val="0"/>
                <w:sz w:val="18"/>
              </w:rPr>
              <w:t>Coğrafi beceri (harita, tablo-grafik, gözlem)</w:t>
            </w:r>
          </w:p>
        </w:tc>
        <w:tc>
          <w:tcPr>
            <w:tcW w:w="794" w:type="dxa"/>
          </w:tcPr>
          <w:p>
            <w:r/>
            <w:r>
              <w:rPr>
                <w:b w:val="0"/>
                <w:i w:val="0"/>
                <w:sz w:val="18"/>
              </w:rPr>
              <w:t>%25</w:t>
            </w:r>
          </w:p>
        </w:tc>
        <w:tc>
          <w:tcPr>
            <w:tcW w:w="3402" w:type="dxa"/>
          </w:tcPr>
          <w:p>
            <w:r/>
            <w:r>
              <w:rPr>
                <w:b w:val="0"/>
                <w:i w:val="0"/>
                <w:sz w:val="18"/>
              </w:rPr>
              <w:t>Uygun gösterim türünü seçer ve doğru üretir ya da yorumlar</w:t>
            </w:r>
          </w:p>
        </w:tc>
        <w:tc>
          <w:tcPr>
            <w:tcW w:w="3288" w:type="dxa"/>
          </w:tcPr>
          <w:p>
            <w:r/>
            <w:r>
              <w:rPr>
                <w:b w:val="0"/>
                <w:i w:val="0"/>
                <w:sz w:val="18"/>
              </w:rPr>
              <w:t>Gösterim yok ya da yönlendirmeyle kısmen üretilmiş</w:t>
            </w:r>
          </w:p>
        </w:tc>
      </w:tr>
      <w:tr>
        <w:tc>
          <w:tcPr>
            <w:tcW w:w="2608" w:type="dxa"/>
          </w:tcPr>
          <w:p>
            <w:r/>
            <w:r>
              <w:rPr>
                <w:b w:val="0"/>
                <w:i w:val="0"/>
                <w:sz w:val="18"/>
              </w:rPr>
              <w:t>Özgünlük ve akıl yürütme</w:t>
            </w:r>
          </w:p>
        </w:tc>
        <w:tc>
          <w:tcPr>
            <w:tcW w:w="794" w:type="dxa"/>
          </w:tcPr>
          <w:p>
            <w:r/>
            <w:r>
              <w:rPr>
                <w:b w:val="0"/>
                <w:i w:val="0"/>
                <w:sz w:val="18"/>
              </w:rPr>
              <w:t>%15</w:t>
            </w:r>
          </w:p>
        </w:tc>
        <w:tc>
          <w:tcPr>
            <w:tcW w:w="3402" w:type="dxa"/>
          </w:tcPr>
          <w:p>
            <w:r/>
            <w:r>
              <w:rPr>
                <w:b w:val="0"/>
                <w:i w:val="0"/>
                <w:sz w:val="18"/>
              </w:rPr>
              <w:t>Kendi örneğini ve çözümünü gerekçelendirir</w:t>
            </w:r>
          </w:p>
        </w:tc>
        <w:tc>
          <w:tcPr>
            <w:tcW w:w="3288" w:type="dxa"/>
          </w:tcPr>
          <w:p>
            <w:r/>
            <w:r>
              <w:rPr>
                <w:b w:val="0"/>
                <w:i w:val="0"/>
                <w:sz w:val="18"/>
              </w:rPr>
              <w:t>Hazır içerik aktarımı; gerekçe yok</w:t>
            </w:r>
          </w:p>
        </w:tc>
      </w:tr>
      <w:tr>
        <w:tc>
          <w:tcPr>
            <w:tcW w:w="2608" w:type="dxa"/>
          </w:tcPr>
          <w:p>
            <w:r/>
            <w:r>
              <w:rPr>
                <w:b w:val="0"/>
                <w:i w:val="0"/>
                <w:sz w:val="18"/>
              </w:rPr>
              <w:t>Rapor düzeni ve sunum</w:t>
            </w:r>
          </w:p>
        </w:tc>
        <w:tc>
          <w:tcPr>
            <w:tcW w:w="794" w:type="dxa"/>
          </w:tcPr>
          <w:p>
            <w:r/>
            <w:r>
              <w:rPr>
                <w:b w:val="0"/>
                <w:i w:val="0"/>
                <w:sz w:val="18"/>
              </w:rPr>
              <w:t>%15</w:t>
            </w:r>
          </w:p>
        </w:tc>
        <w:tc>
          <w:tcPr>
            <w:tcW w:w="3402" w:type="dxa"/>
          </w:tcPr>
          <w:p>
            <w:r/>
            <w:r>
              <w:rPr>
                <w:b w:val="0"/>
                <w:i w:val="0"/>
                <w:sz w:val="18"/>
              </w:rPr>
              <w:t>Düzenli, bölümlenmiş, süresinde teslim; anlaşılır sunum</w:t>
            </w:r>
          </w:p>
        </w:tc>
        <w:tc>
          <w:tcPr>
            <w:tcW w:w="3288" w:type="dxa"/>
          </w:tcPr>
          <w:p>
            <w:r/>
            <w:r>
              <w:rPr>
                <w:b w:val="0"/>
                <w:i w:val="0"/>
                <w:sz w:val="18"/>
              </w:rPr>
              <w:t>Düzensiz; teslim ve sunum ölçütleri karşılanmamış</w:t>
            </w:r>
          </w:p>
        </w:tc>
      </w:tr>
    </w:tbl>
    <w:p>
      <w:pPr>
        <w:spacing w:after="60" w:before="0"/>
      </w:pPr>
    </w:p>
    <w:p>
      <w:pPr>
        <w:spacing w:after="100" w:before="0"/>
        <w:jc w:val="both"/>
      </w:pPr>
      <w:r>
        <w:rPr>
          <w:b w:val="0"/>
          <w:i w:val="0"/>
          <w:sz w:val="18"/>
        </w:rPr>
        <w:t>Kalem puanı, alınan düzeyin dörde bölünüp kalem ağırlığıyla çarpılmasıyla bulunur; ikinci ve üçüncü düzey tanımları uç tanımların arasını dolduracak biçimde uygulanır. Değerlendirme sonuçları teslimi izleyen on iş günü içinde duyurulur ve e-Okul'a işlenir.</w:t>
      </w:r>
    </w:p>
    <w:p>
      <w:pPr>
        <w:spacing w:after="60" w:before="0"/>
      </w:pPr>
      <w:r>
        <w:rPr>
          <w:b/>
          <w:i w:val="0"/>
          <w:sz w:val="20"/>
        </w:rPr>
        <w:t>Proje süreç izleme çizelgesi (öğrenci başına bir nüsha; danışman dosyasında saklanır)</w:t>
      </w:r>
    </w:p>
    <w:tbl>
      <w:tblPr>
        <w:tblStyle w:val="TableGrid"/>
        <w:tblW w:w="10091" w:type="dxa"/>
        <w:jc w:val="center"/>
        <w:tblLayout w:type="fixed"/>
        <w:tblLook w:firstColumn="1" w:firstRow="1" w:lastColumn="0" w:lastRow="0" w:noHBand="0" w:noVBand="1" w:val="04A0"/>
      </w:tblPr>
      <w:tblGrid>
        <w:gridCol w:w="3288"/>
        <w:gridCol w:w="2154"/>
        <w:gridCol w:w="2721"/>
        <w:gridCol w:w="1928"/>
      </w:tblGrid>
      <w:tr>
        <w:tc>
          <w:tcPr>
            <w:tcW w:w="3288" w:type="dxa"/>
            <w:shd w:val="clear" w:fill="F2F2F2"/>
          </w:tcPr>
          <w:p>
            <w:r/>
            <w:r>
              <w:rPr>
                <w:b/>
                <w:i w:val="0"/>
                <w:sz w:val="18"/>
              </w:rPr>
              <w:t>Aşama</w:t>
            </w:r>
          </w:p>
        </w:tc>
        <w:tc>
          <w:tcPr>
            <w:tcW w:w="2154" w:type="dxa"/>
            <w:shd w:val="clear" w:fill="F2F2F2"/>
          </w:tcPr>
          <w:p>
            <w:r/>
            <w:r>
              <w:rPr>
                <w:b/>
                <w:i w:val="0"/>
                <w:sz w:val="18"/>
              </w:rPr>
              <w:t>Tarih penceresi</w:t>
            </w:r>
          </w:p>
        </w:tc>
        <w:tc>
          <w:tcPr>
            <w:tcW w:w="2721" w:type="dxa"/>
            <w:shd w:val="clear" w:fill="F2F2F2"/>
          </w:tcPr>
          <w:p>
            <w:r/>
            <w:r>
              <w:rPr>
                <w:b/>
                <w:i w:val="0"/>
                <w:sz w:val="18"/>
              </w:rPr>
              <w:t>Beklenen kanıt / çıktı</w:t>
            </w:r>
          </w:p>
        </w:tc>
        <w:tc>
          <w:tcPr>
            <w:tcW w:w="1928" w:type="dxa"/>
            <w:shd w:val="clear" w:fill="F2F2F2"/>
          </w:tcPr>
          <w:p>
            <w:r/>
            <w:r>
              <w:rPr>
                <w:b/>
                <w:i w:val="0"/>
                <w:sz w:val="18"/>
              </w:rPr>
              <w:t>Danışman parafı / tarih</w:t>
            </w:r>
          </w:p>
        </w:tc>
      </w:tr>
      <w:tr>
        <w:tc>
          <w:tcPr>
            <w:tcW w:w="3288" w:type="dxa"/>
          </w:tcPr>
          <w:p>
            <w:r/>
            <w:r>
              <w:rPr>
                <w:b w:val="0"/>
                <w:i w:val="0"/>
                <w:sz w:val="18"/>
              </w:rPr>
              <w:t>1. e-Okul ders seçimi</w:t>
            </w:r>
          </w:p>
        </w:tc>
        <w:tc>
          <w:tcPr>
            <w:tcW w:w="2154" w:type="dxa"/>
          </w:tcPr>
          <w:p>
            <w:r/>
            <w:r>
              <w:rPr>
                <w:b w:val="0"/>
                <w:i w:val="0"/>
                <w:sz w:val="18"/>
              </w:rPr>
              <w:t>Ekim 2026</w:t>
            </w:r>
          </w:p>
        </w:tc>
        <w:tc>
          <w:tcPr>
            <w:tcW w:w="2721" w:type="dxa"/>
          </w:tcPr>
          <w:p>
            <w:r/>
            <w:r>
              <w:rPr>
                <w:b w:val="0"/>
                <w:i w:val="0"/>
                <w:sz w:val="18"/>
              </w:rPr>
              <w:t>e-Okul proje kaydı</w:t>
            </w:r>
          </w:p>
        </w:tc>
        <w:tc>
          <w:tcPr>
            <w:tcW w:w="1928" w:type="dxa"/>
          </w:tcPr>
          <w:p>
            <w:r/>
          </w:p>
        </w:tc>
      </w:tr>
      <w:tr>
        <w:tc>
          <w:tcPr>
            <w:tcW w:w="3288" w:type="dxa"/>
          </w:tcPr>
          <w:p>
            <w:r/>
            <w:r>
              <w:rPr>
                <w:b w:val="0"/>
                <w:i w:val="0"/>
                <w:sz w:val="18"/>
              </w:rPr>
              <w:t>2. Konu seçimi ve onayı</w:t>
            </w:r>
          </w:p>
        </w:tc>
        <w:tc>
          <w:tcPr>
            <w:tcW w:w="2154" w:type="dxa"/>
          </w:tcPr>
          <w:p>
            <w:r/>
            <w:r>
              <w:rPr>
                <w:b w:val="0"/>
                <w:i w:val="0"/>
                <w:sz w:val="18"/>
              </w:rPr>
              <w:t>Kasım 2026</w:t>
            </w:r>
          </w:p>
        </w:tc>
        <w:tc>
          <w:tcPr>
            <w:tcW w:w="2721" w:type="dxa"/>
          </w:tcPr>
          <w:p>
            <w:r/>
            <w:r>
              <w:rPr>
                <w:b w:val="0"/>
                <w:i w:val="0"/>
                <w:sz w:val="18"/>
              </w:rPr>
              <w:t>Onaylı konu formu</w:t>
            </w:r>
          </w:p>
        </w:tc>
        <w:tc>
          <w:tcPr>
            <w:tcW w:w="1928" w:type="dxa"/>
          </w:tcPr>
          <w:p>
            <w:r/>
          </w:p>
        </w:tc>
      </w:tr>
      <w:tr>
        <w:tc>
          <w:tcPr>
            <w:tcW w:w="3288" w:type="dxa"/>
          </w:tcPr>
          <w:p>
            <w:r/>
            <w:r>
              <w:rPr>
                <w:b w:val="0"/>
                <w:i w:val="0"/>
                <w:sz w:val="18"/>
              </w:rPr>
              <w:t>3. Çalışma planı ve taslak içerik listesi</w:t>
            </w:r>
          </w:p>
        </w:tc>
        <w:tc>
          <w:tcPr>
            <w:tcW w:w="2154" w:type="dxa"/>
          </w:tcPr>
          <w:p>
            <w:r/>
            <w:r>
              <w:rPr>
                <w:b w:val="0"/>
                <w:i w:val="0"/>
                <w:sz w:val="18"/>
              </w:rPr>
              <w:t>Aralık 2026 ilk yarısı</w:t>
            </w:r>
          </w:p>
        </w:tc>
        <w:tc>
          <w:tcPr>
            <w:tcW w:w="2721" w:type="dxa"/>
          </w:tcPr>
          <w:p>
            <w:r/>
            <w:r>
              <w:rPr>
                <w:b w:val="0"/>
                <w:i w:val="0"/>
                <w:sz w:val="18"/>
              </w:rPr>
              <w:t>Plan sayfası (amaç, yöntem, kaynak listesi)</w:t>
            </w:r>
          </w:p>
        </w:tc>
        <w:tc>
          <w:tcPr>
            <w:tcW w:w="1928" w:type="dxa"/>
          </w:tcPr>
          <w:p>
            <w:r/>
          </w:p>
        </w:tc>
      </w:tr>
      <w:tr>
        <w:tc>
          <w:tcPr>
            <w:tcW w:w="3288" w:type="dxa"/>
          </w:tcPr>
          <w:p>
            <w:r/>
            <w:r>
              <w:rPr>
                <w:b w:val="0"/>
                <w:i w:val="0"/>
                <w:sz w:val="18"/>
              </w:rPr>
              <w:t>4. Veri toplama — birinci danışmanlık görüşmesi</w:t>
            </w:r>
          </w:p>
        </w:tc>
        <w:tc>
          <w:tcPr>
            <w:tcW w:w="2154" w:type="dxa"/>
          </w:tcPr>
          <w:p>
            <w:r/>
            <w:r>
              <w:rPr>
                <w:b w:val="0"/>
                <w:i w:val="0"/>
                <w:sz w:val="18"/>
              </w:rPr>
              <w:t>Aralık 2026 – Şubat 2027</w:t>
            </w:r>
          </w:p>
        </w:tc>
        <w:tc>
          <w:tcPr>
            <w:tcW w:w="2721" w:type="dxa"/>
          </w:tcPr>
          <w:p>
            <w:r/>
            <w:r>
              <w:rPr>
                <w:b w:val="0"/>
                <w:i w:val="0"/>
                <w:sz w:val="18"/>
              </w:rPr>
              <w:t>Veri ve kaynak dosyası; görüşme kaydı</w:t>
            </w:r>
          </w:p>
        </w:tc>
        <w:tc>
          <w:tcPr>
            <w:tcW w:w="1928" w:type="dxa"/>
          </w:tcPr>
          <w:p>
            <w:r/>
          </w:p>
        </w:tc>
      </w:tr>
      <w:tr>
        <w:tc>
          <w:tcPr>
            <w:tcW w:w="3288" w:type="dxa"/>
          </w:tcPr>
          <w:p>
            <w:r/>
            <w:r>
              <w:rPr>
                <w:b w:val="0"/>
                <w:i w:val="0"/>
                <w:sz w:val="18"/>
              </w:rPr>
              <w:t>5. Taslak ürün ve geri bildirim — ikinci danışmanlık görüşmesi</w:t>
            </w:r>
          </w:p>
        </w:tc>
        <w:tc>
          <w:tcPr>
            <w:tcW w:w="2154" w:type="dxa"/>
          </w:tcPr>
          <w:p>
            <w:r/>
            <w:r>
              <w:rPr>
                <w:b w:val="0"/>
                <w:i w:val="0"/>
                <w:sz w:val="18"/>
              </w:rPr>
              <w:t>Mart 2027</w:t>
            </w:r>
          </w:p>
        </w:tc>
        <w:tc>
          <w:tcPr>
            <w:tcW w:w="2721" w:type="dxa"/>
          </w:tcPr>
          <w:p>
            <w:r/>
            <w:r>
              <w:rPr>
                <w:b w:val="0"/>
                <w:i w:val="0"/>
                <w:sz w:val="18"/>
              </w:rPr>
              <w:t>Taslak ürün; geri bildirim notu</w:t>
            </w:r>
          </w:p>
        </w:tc>
        <w:tc>
          <w:tcPr>
            <w:tcW w:w="1928" w:type="dxa"/>
          </w:tcPr>
          <w:p>
            <w:r/>
          </w:p>
        </w:tc>
      </w:tr>
      <w:tr>
        <w:tc>
          <w:tcPr>
            <w:tcW w:w="3288" w:type="dxa"/>
          </w:tcPr>
          <w:p>
            <w:r/>
            <w:r>
              <w:rPr>
                <w:b w:val="0"/>
                <w:i w:val="0"/>
                <w:sz w:val="18"/>
              </w:rPr>
              <w:t>6. Son düzeltmeler</w:t>
            </w:r>
          </w:p>
        </w:tc>
        <w:tc>
          <w:tcPr>
            <w:tcW w:w="2154" w:type="dxa"/>
          </w:tcPr>
          <w:p>
            <w:r/>
            <w:r>
              <w:rPr>
                <w:b w:val="0"/>
                <w:i w:val="0"/>
                <w:sz w:val="18"/>
              </w:rPr>
              <w:t>Nisan 2027 ilk yarısı</w:t>
            </w:r>
          </w:p>
        </w:tc>
        <w:tc>
          <w:tcPr>
            <w:tcW w:w="2721" w:type="dxa"/>
          </w:tcPr>
          <w:p>
            <w:r/>
            <w:r>
              <w:rPr>
                <w:b w:val="0"/>
                <w:i w:val="0"/>
                <w:sz w:val="18"/>
              </w:rPr>
              <w:t>Ürünün son hâli</w:t>
            </w:r>
          </w:p>
        </w:tc>
        <w:tc>
          <w:tcPr>
            <w:tcW w:w="1928" w:type="dxa"/>
          </w:tcPr>
          <w:p>
            <w:r/>
          </w:p>
        </w:tc>
      </w:tr>
      <w:tr>
        <w:tc>
          <w:tcPr>
            <w:tcW w:w="3288" w:type="dxa"/>
          </w:tcPr>
          <w:p>
            <w:r/>
            <w:r>
              <w:rPr>
                <w:b w:val="0"/>
                <w:i w:val="0"/>
                <w:sz w:val="18"/>
              </w:rPr>
              <w:t>7. Teslim</w:t>
            </w:r>
          </w:p>
        </w:tc>
        <w:tc>
          <w:tcPr>
            <w:tcW w:w="2154" w:type="dxa"/>
          </w:tcPr>
          <w:p>
            <w:r/>
            <w:r>
              <w:rPr>
                <w:b w:val="0"/>
                <w:i w:val="0"/>
                <w:sz w:val="18"/>
              </w:rPr>
              <w:t>Nisan 2027 son haftası</w:t>
            </w:r>
          </w:p>
        </w:tc>
        <w:tc>
          <w:tcPr>
            <w:tcW w:w="2721" w:type="dxa"/>
          </w:tcPr>
          <w:p>
            <w:r/>
            <w:r>
              <w:rPr>
                <w:b w:val="0"/>
                <w:i w:val="0"/>
                <w:sz w:val="18"/>
              </w:rPr>
              <w:t>Teslim tutanağı veya kaydı</w:t>
            </w:r>
          </w:p>
        </w:tc>
        <w:tc>
          <w:tcPr>
            <w:tcW w:w="1928" w:type="dxa"/>
          </w:tcPr>
          <w:p>
            <w:r/>
          </w:p>
        </w:tc>
      </w:tr>
      <w:tr>
        <w:tc>
          <w:tcPr>
            <w:tcW w:w="3288" w:type="dxa"/>
          </w:tcPr>
          <w:p>
            <w:r/>
            <w:r>
              <w:rPr>
                <w:b w:val="0"/>
                <w:i w:val="0"/>
                <w:sz w:val="18"/>
              </w:rPr>
              <w:t>8. Değerlendirme, duyuru ve e-Okul girişi</w:t>
            </w:r>
          </w:p>
        </w:tc>
        <w:tc>
          <w:tcPr>
            <w:tcW w:w="2154" w:type="dxa"/>
          </w:tcPr>
          <w:p>
            <w:r/>
            <w:r>
              <w:rPr>
                <w:b w:val="0"/>
                <w:i w:val="0"/>
                <w:sz w:val="18"/>
              </w:rPr>
              <w:t>Teslimi izleyen 10 iş günü</w:t>
            </w:r>
          </w:p>
        </w:tc>
        <w:tc>
          <w:tcPr>
            <w:tcW w:w="2721" w:type="dxa"/>
          </w:tcPr>
          <w:p>
            <w:r/>
            <w:r>
              <w:rPr>
                <w:b w:val="0"/>
                <w:i w:val="0"/>
                <w:sz w:val="18"/>
              </w:rPr>
              <w:t>Değerlendirme formu ve e-Okul kaydı</w:t>
            </w:r>
          </w:p>
        </w:tc>
        <w:tc>
          <w:tcPr>
            <w:tcW w:w="1928" w:type="dxa"/>
          </w:tcPr>
          <w:p>
            <w:r/>
          </w:p>
        </w:tc>
      </w:tr>
      <w:tr>
        <w:tc>
          <w:tcPr>
            <w:tcW w:w="3288" w:type="dxa"/>
          </w:tcPr>
          <w:p>
            <w:r/>
            <w:r>
              <w:rPr>
                <w:b w:val="0"/>
                <w:i w:val="0"/>
                <w:sz w:val="18"/>
              </w:rPr>
              <w:t>9. Uygun görülenlerin sergilenmesi</w:t>
            </w:r>
          </w:p>
        </w:tc>
        <w:tc>
          <w:tcPr>
            <w:tcW w:w="2154" w:type="dxa"/>
          </w:tcPr>
          <w:p>
            <w:r/>
            <w:r>
              <w:rPr>
                <w:b w:val="0"/>
                <w:i w:val="0"/>
                <w:sz w:val="18"/>
              </w:rPr>
              <w:t>Mayıs 2027</w:t>
            </w:r>
          </w:p>
        </w:tc>
        <w:tc>
          <w:tcPr>
            <w:tcW w:w="2721" w:type="dxa"/>
          </w:tcPr>
          <w:p>
            <w:r/>
            <w:r>
              <w:rPr>
                <w:b w:val="0"/>
                <w:i w:val="0"/>
                <w:sz w:val="18"/>
              </w:rPr>
              <w:t>Sergi veya pano kaydı</w:t>
            </w:r>
          </w:p>
        </w:tc>
        <w:tc>
          <w:tcPr>
            <w:tcW w:w="1928" w:type="dxa"/>
          </w:tcPr>
          <w:p>
            <w:r/>
          </w:p>
        </w:tc>
      </w:tr>
    </w:tbl>
    <w:p>
      <w:pPr>
        <w:spacing w:after="60" w:before="0"/>
      </w:pPr>
    </w:p>
    <w:p>
      <w:pPr>
        <w:spacing w:after="80" w:before="0"/>
        <w:jc w:val="both"/>
      </w:pPr>
      <w:r>
        <w:rPr>
          <w:b w:val="0"/>
          <w:i w:val="0"/>
          <w:sz w:val="18"/>
        </w:rPr>
        <w:t>Zamanında teslim etmeyen ve geçerli özrü bulunmayan öğrenci için 'G' işlenir; özrünü belgelendiren öğrenciye zümrenin belirleyeceği yeni süre tanınır ve bu süre dönemi aşamaz.</w:t>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GNL-ZMR-ZT-001-COG_Cografya_Ders_Yili_Basi_Zumre_Tutanagi_2026-2027_v1.0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