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Satışı uygun olan/olmayan gıdalar Sağlık Bakanlığı Bilim Kurulu kararıyla belirlenir ve merkezisgb.meb.gov.tr'de yayımlanır; gerekli hâllerde güncellenir (G B-2/a). Bu çizelge, 17.08.2026 tarihli Bilim Kurulu Karar Tutanağı (31.08.2026'da yayımlandı; 06.03.2025 tutanağının yerini aldı) esas alınarak düzenlenmiştir; kontrol öncesinde listenin güncelliği sayfadan teyit edilir. Resmî EK-1 Okul Denetim Formunun 35. sorusu (satışı uygun olmayan gıdalar) bu çizelgeyle birlikte değerlendirilir; EK-1'in gömülü listesi 2020 basımıdır.</w:t>
      </w:r>
    </w:p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KONTROL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948"/>
        <w:gridCol w:w="7710"/>
      </w:tblGrid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Kontrol tarihi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Kontrolü yapan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Esas alınan liste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SB Bilim Kurulu Karar Tutanağı — 17.08.2026 (yayım 31.08.2026)</w:t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Listenin güncelliği kontrol edildi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Evet (merkezisgb → Gıda İşletmeleri Denetimi sayfası)</w:t>
            </w:r>
          </w:p>
        </w:tc>
      </w:tr>
    </w:tbl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SATIŞI UYGUN OLMAYAN ÜRÜN KONTROLÜ (BKK §1 — işletmede bulunmamalı)</w:t>
      </w:r>
    </w:p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6"/>
        </w:rPr>
        <w:t>Bu bölümdeki ürünler besin skoru değerlendirmesine bakılmaksızın satılamaz (BKK §1). Cips ve çikolatada istisna tutulan besin skoru grubu (A-E), Sağlık Bakanlığının Beslenme Skoru sistemidir; grup, ürün etiketi/üretici beyanından ya da hsgm.saglik.gov.tr/tr/besin-skoru.html hesaplama aracıyla doğrulanır.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6690"/>
        <w:gridCol w:w="1020"/>
        <w:gridCol w:w="2494"/>
      </w:tblGrid>
      <w:tr>
        <w:tc>
          <w:tcPr>
            <w:tcW w:w="454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6690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Ürün grubu</w:t>
            </w:r>
          </w:p>
        </w:tc>
        <w:tc>
          <w:tcPr>
            <w:tcW w:w="1020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Satışta yok</w:t>
            </w:r>
          </w:p>
        </w:tc>
        <w:tc>
          <w:tcPr>
            <w:tcW w:w="2494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Tespit / açıklama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Enerji içecekleri; kolalı, gazlı ve sporcu içecekleri; yapay soda; aromalı şurup, içecek tozu ve su; meyveli içecek, içecek tozu ve şurup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Meyve nektarı, meyve suyu konsantresi, soğuk çay (ice tea) ve benzeri aromalı içecekler, meyveli/aromalı doğal mineralli içecekler ve doğal mineralli içecekler — katkı maddesi içermeyen, yalnızca doğal aroma verici içeren ve ilave şekersiz olanlar HARİÇ (etiket kontrolü)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Kızartılarak hazırlanan gıdalar ve satış yerinde kızartılmış ürünler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Cipsler (patates, mısır, şekillendirilmiş vb.) — besin skoru A ve B grubu olanlar HARİÇ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Tüm çikolata ve benzeri ürünler (eklenmiş, damla, sürülebilir, kaplanmış dâhil) — besin skoru A, B ve C grubu olanlar HARİÇ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Gofretler (sade, dolgulu, kaplamalı vb.)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Tüm şeker ve şekerleme türleri (jöle, sert/yumuşak şeker, draje, lolipop vb.)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Krema, çikolata dolgusu, jöle içeren kek-bisküvi ve pastalar (yaş pasta, ekler, kruvasan, donut, parfe, muffin, cupcake vb.)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Hamurlu, şerbetli tatlılar (kuru baklava dâhil)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Etli, koruyucu içeren, ambalajsız çiğ köfte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11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Siyah ve yeşil çay ile bitki çayları — LİSELER HARİÇ: lisede satışı serbesttir (çay en fazla 375 mL, BKK §3); lise dışı okullarda katkısız paketli meyve çayları hariç yasaktır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12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Kafeinli ürünler (kahve tarzı ürünler, mocca, latte, capuccino vb.); guarana, guarana özü ve eklenmiş kafein içeren ürünler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13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Tatlandırıcı içeren yiyecek ve içecekler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14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Krema, hindistan cevizi sütü ve kreması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15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 102, E 104, E 110, E 122, E 124 veya E 129 içeren gıda ve içecekler (etiket kontrolü)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16</w:t>
            </w:r>
          </w:p>
        </w:tc>
        <w:tc>
          <w:tcPr>
            <w:tcW w:w="669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Eritme peynirler</w:t>
            </w:r>
          </w:p>
        </w:tc>
        <w:tc>
          <w:tcPr>
            <w:tcW w:w="1020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KRİTERLİ ÜRÜN SPOT KONTROLÜ (BKK §3-5 — etiketten doğrulanır)</w:t>
      </w:r>
    </w:p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6"/>
        </w:rPr>
        <w:t>Uygun ürünlerde miktar sınırları (BKK §2): kuru meyve, kuruyemiş ve meyve barı ≤30 g ambalajlı · taze sıkılmış meyve-sebze suyu ≤250 mL · içme sütü ≤240 mL · yoğurt ≤200 g · ayran ≤250 mL · peynir ≤60 g pastörize · sandviç ekmeği en az %40 tam buğday; içinde yumurta/peynir, turşu hariç sebze veya §5 kriterli et ürünü.</w:t>
      </w:r>
    </w:p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6"/>
        </w:rPr>
        <w:t>Kriter özetleri (BKK §3-5): kek/bisküvi/kraker/kahvaltılık tahıl/tahıl bar/patlamış mısır ≤200 kkal, yağ enerjisi ≤%35, doymuş yağ enerjisi ≤%10, şeker enerjisi ≤%35, sodyum ≤200 mg · dondurma ≤150 kkal ve doymuş yağ ≤3 g; buzlu ürün %99+ meyve suyu, şekersiz, ≤125 mL (buzlu içecek ≤200 mL) · aromalı süt: eklenmiş şeker ≤5 g/100 mL, toplam ≤9,5 g/100 mL · aromalı yoğurt: toplam şeker ≤12,5 g/100 g · meyve-sebze suyu/püresi %100, ilave şekersiz, ≤250 mL · lisede çay ≤375 mL · bal, reçel-marmelat (≥%45 meyve) ve tereyağı ≤10 g paket · şalgam ≤150 mL (100 mL'de 0,3-0,75 g tuz) · poğaça/tost/simit ≤250 kkal, doymuş yağ ≤5 g, sodyum ≤400 mg · sade kek ≤240 kkal, doymuş yağ ≤3 g · sıcak/işlenmiş gıdalar (100 g): hamur işi-makarna-pizza-pide-pilav ≤250 kkal, ≤5 g, ≤400 mg · et ürünleri ≤250 kkal, ≤5 g, ≤500 mg · KORUYUCU İÇERMEYEN işlenmiş etler ≤350 kkal, ≤15 g, ≤750 mg · satış yerinde hazırlanan tost/sandviçte tutanakta kriterleri belirlenen ürünler kullanılır.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948"/>
        <w:gridCol w:w="1361"/>
        <w:gridCol w:w="3402"/>
        <w:gridCol w:w="794"/>
        <w:gridCol w:w="2154"/>
      </w:tblGrid>
      <w:tr>
        <w:tc>
          <w:tcPr>
            <w:tcW w:w="294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Ürün adı / markası</w:t>
            </w:r>
          </w:p>
        </w:tc>
        <w:tc>
          <w:tcPr>
            <w:tcW w:w="1361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Grubu (BKK §)</w:t>
            </w:r>
          </w:p>
        </w:tc>
        <w:tc>
          <w:tcPr>
            <w:tcW w:w="3402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Etiket değerleri</w:t>
            </w:r>
          </w:p>
        </w:tc>
        <w:tc>
          <w:tcPr>
            <w:tcW w:w="794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Uygun</w:t>
            </w:r>
          </w:p>
        </w:tc>
        <w:tc>
          <w:tcPr>
            <w:tcW w:w="2154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40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40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40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40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40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40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79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1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OKUL GIDASI LOGOSU (hazır ambalajlı gıdalar)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7370"/>
        <w:gridCol w:w="2835"/>
      </w:tblGrid>
      <w:tr>
        <w:tc>
          <w:tcPr>
            <w:tcW w:w="454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</w:p>
        </w:tc>
        <w:tc>
          <w:tcPr>
            <w:tcW w:w="7370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Kontrol kalemi</w:t>
            </w:r>
          </w:p>
        </w:tc>
        <w:tc>
          <w:tcPr>
            <w:tcW w:w="2835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737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Hazır ambalajlı gıdalarda okul gıdası onayı + logo var (14.09.2026'dan itibaren ZORUNLU — OGT geçici md. 1'deki erteleme süresi doldu; onaylı ürün listesi tarimorman.gov.tr Okul Gıdası sayfasında)</w:t>
            </w:r>
          </w:p>
        </w:tc>
        <w:tc>
          <w:tcPr>
            <w:tcW w:w="2835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OGT md. 5/2-3, md. 7, geçici md. 1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737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Logosuz hazır ambalajlı gıda tespitinde satış engellenir; OAB Yönetmeliği kapsamında tedbir alınır</w:t>
            </w:r>
          </w:p>
        </w:tc>
        <w:tc>
          <w:tcPr>
            <w:tcW w:w="2835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OGT md. 10/3; G B-2/b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737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Etiketlerde zorunlu bilgiler okunaklı; etiketsiz ürün satışta yok</w:t>
            </w:r>
          </w:p>
        </w:tc>
        <w:tc>
          <w:tcPr>
            <w:tcW w:w="2835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 B-2 (TGK Etiketleme Yön.); K B-3</w:t>
            </w:r>
          </w:p>
        </w:tc>
      </w:tr>
    </w:tbl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E. FİYAT TARİFESİ KONTROLÜ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7370"/>
        <w:gridCol w:w="2835"/>
      </w:tblGrid>
      <w:tr>
        <w:tc>
          <w:tcPr>
            <w:tcW w:w="454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</w:p>
        </w:tc>
        <w:tc>
          <w:tcPr>
            <w:tcW w:w="7370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Kontrol kalemi</w:t>
            </w:r>
          </w:p>
        </w:tc>
        <w:tc>
          <w:tcPr>
            <w:tcW w:w="2835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737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Oda onaylı tavan fiyat tarifesi işletmenin görünür yerinde asılı</w:t>
            </w:r>
          </w:p>
        </w:tc>
        <w:tc>
          <w:tcPr>
            <w:tcW w:w="2835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 B-1/i; 5362 s.K. md. 62; 6502 s.K.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737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Satış fiyatları tavan fiyatları aşmıyor (aşan ürün tespitinde satışa izin verilmez)</w:t>
            </w:r>
          </w:p>
        </w:tc>
        <w:tc>
          <w:tcPr>
            <w:tcW w:w="2835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 B-1/j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7370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Tavanı aşan ürün tespiti: ……………………………………………… → GNL-KNT-FR-005 süreci</w:t>
            </w:r>
          </w:p>
        </w:tc>
        <w:tc>
          <w:tcPr>
            <w:tcW w:w="2835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 B-1/j; OAB Yön. md. 22/1-e</w:t>
            </w:r>
          </w:p>
        </w:tc>
      </w:tr>
    </w:tbl>
    <w:tbl>
      <w:tblPr>
        <w:tblW w:w="10545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w="351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Kontrolü Yapan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Komisyon Üyesi / Müdür Yardımcısı</w:t>
            </w:r>
          </w:p>
        </w:tc>
        <w:tc>
          <w:tcPr>
            <w:tcW w:w="351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İşletmeci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spacing w:before="10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BKK (17.08.2026; yayım 31.08.2026 — MEB DHGM yazısı E-24301423-136-167484052) §1-5; G B-1/i-j, B-2; OGT md. 5, 7, 10, geçici md. 1; DHGM 20.10.2023 tarihli fiyat komisyonu yazısı (E-21525590-136-87709595); besin skoru grubu için SB HSGM Beslenme Skoru sistemi.</w:t>
      </w:r>
    </w:p>
    <w:p>
      <w:pPr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değ. RG 01.12.2023/32386) · ÖHKY = Okul Kantinlerine Dair Özel Hijyen Kuralları Yönetmeliği (RG 05.02.2013/28550) · HEY = Hijyen Eğitimi Yönetmeliği (RG 05.07.2013/28698) · G = MEB 2020/8 sayılı Genelgesi (10.11.2020, E.16476274) · K = Eğitim Kurumlarındaki Gıda İşletmelerinin Kontrol ve Denetimi Uygulama Kılavuzu (2020) ve EK-1..EK-6 formları · OGT = Okul Gıdası Hakkında Tebliğ (2020/23; RG 22.10.2020/31282; değ. RG 09.09.2022/31948, RG 28.09.2023/32323) · BKK = Sağlık Bakanlığı Bilim Kurulu Karar Tutanağı (17.08.2026; merkezisgb.meb.gov.tr'de 31.08.2026'da yayımlandı, 06.03.2025 tutanağının yerini aldı).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KANTİNİ GENEL BELGE SETİNİN parçasıdır (sürüm 2026.09.1 (14.09.2026));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14.09.2026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GNL-KNT-FR-006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Kantini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SATIŞA SUNULAN ÜRÜNLER VE FİYAT TARİFESİ UYGUNLUK KONTROL ÇİZELGESİ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GNL-KNT-FR-006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GNL-KNT-FR-006_Satisa_Sunulan_Urunler_ve_Fiyat_Tarifesi_Uygunluk_Kontrol_Cizelgesi_v1.0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