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40" w:after="40"/>
        <w:jc w:val="both"/>
      </w:pPr>
      <w:r>
        <w:rPr>
          <w:rFonts w:ascii="Calibri" w:hAnsi="Calibri"/>
          <w:b w:val="0"/>
          <w:i w:val="0"/>
          <w:color w:val="767676"/>
          <w:sz w:val="17"/>
        </w:rPr>
        <w:t>Denetleme kurulu; genel kurulca seçilen bir veli ile öğretmenler kurulunca seçilen iki öğretmen olmak üzere üç asıl ve üç yedek üyeden oluşur. Asıl üyeler genel kuruldan sonraki ilk hafta içinde toplanır ve aralarından bir başkan seçerek görev ve iş bölümü yapar (OAB Yön. md. 14/1). Görev süresi bir yıldır (md. 14/2); başkan en fazla üç defa seçilebilir (md. 14/3). Kurul yılda en az iki defa yönetim kurulu faaliyetlerini inceler; ara raporlarını yönetim kuruluna, nihai raporunu genel kurula sunar (md. 14/4). Öğretmen üyenin başka kurumda dört aydan fazla görevlendirilmesinde yedeği çağrılır (md. 14/6). Organın Yönetmelikteki adı DENETLEME KURULUDUR (md. 8/1-c).</w:t>
      </w:r>
    </w:p>
    <w:p>
      <w:pPr>
        <w:keepNext/>
        <w:spacing w:before="100" w:after="50"/>
        <w:shd w:val="clear" w:fill="4F4F4F"/>
      </w:pPr>
      <w:r>
        <w:rPr>
          <w:rFonts w:ascii="Calibri" w:hAnsi="Calibri"/>
          <w:b/>
          <w:i w:val="0"/>
          <w:color w:val="FFFFFF"/>
          <w:sz w:val="19"/>
        </w:rPr>
        <w:t xml:space="preserve">  A. TOPLANTI</w:t>
      </w:r>
    </w:p>
    <w:tbl>
      <w:tblPr>
        <w:tblLayout w:type="fixed"/>
        <w:tblLook w:firstColumn="1" w:firstRow="1" w:lastColumn="0" w:lastRow="0" w:noHBand="0" w:noVBand="1" w:val="04A0"/>
        <w:tblW w:w="10658" w:type="dxa"/>
        <w:tblBorders>
          <w:top w:val="single" w:sz="4" w:color="9E9E9E"/>
          <w:left w:val="single" w:sz="4" w:color="9E9E9E"/>
          <w:bottom w:val="single" w:sz="4" w:color="9E9E9E"/>
          <w:right w:val="single" w:sz="4" w:color="9E9E9E"/>
          <w:insideH w:val="single" w:sz="4" w:color="9E9E9E"/>
          <w:insideV w:val="single" w:sz="4" w:color="9E9E9E"/>
        </w:tblBorders>
      </w:tblPr>
      <w:tblGrid>
        <w:gridCol w:w="3515"/>
        <w:gridCol w:w="7143"/>
      </w:tblGrid>
      <w:tr>
        <w:trPr>
          <w:cantSplit/>
        </w:trPr>
        <w:tc>
          <w:tcPr>
            <w:tcW w:w="3515" w:type="dxa"/>
            <w:vAlign w:val="center"/>
          </w:tcPr>
          <w:p>
            <w:pPr>
              <w:spacing w:before="40" w:after="40"/>
            </w:pPr>
            <w:r>
              <w:rPr>
                <w:rFonts w:ascii="Calibri" w:hAnsi="Calibri"/>
                <w:b/>
                <w:i w:val="0"/>
                <w:color w:val="4F4F4F"/>
                <w:sz w:val="18"/>
              </w:rPr>
              <w:t>Genel kurul tarihi</w:t>
            </w:r>
          </w:p>
        </w:tc>
        <w:tc>
          <w:tcPr>
            <w:tcW w:w="7143" w:type="dxa"/>
            <w:vAlign w:val="center"/>
          </w:tcPr>
          <w:p>
            <w:pPr>
              <w:spacing w:before="40" w:after="40"/>
            </w:pPr>
            <w:r>
              <w:rPr>
                <w:rFonts w:ascii="Calibri" w:hAnsi="Calibri"/>
                <w:b w:val="0"/>
                <w:i w:val="0"/>
                <w:color w:val="4F4F4F"/>
                <w:sz w:val="18"/>
              </w:rPr>
              <w:t>…/…/20…</w:t>
            </w:r>
          </w:p>
        </w:tc>
      </w:tr>
      <w:tr>
        <w:trPr>
          <w:cantSplit/>
        </w:trPr>
        <w:tc>
          <w:tcPr>
            <w:tcW w:w="3515" w:type="dxa"/>
            <w:vAlign w:val="center"/>
          </w:tcPr>
          <w:p>
            <w:pPr>
              <w:spacing w:before="40" w:after="40"/>
            </w:pPr>
            <w:r>
              <w:rPr>
                <w:rFonts w:ascii="Calibri" w:hAnsi="Calibri"/>
                <w:b/>
                <w:i w:val="0"/>
                <w:color w:val="4F4F4F"/>
                <w:sz w:val="18"/>
              </w:rPr>
              <w:t>Görev bölümü toplantısı — tarih / saat / yer</w:t>
            </w:r>
          </w:p>
        </w:tc>
        <w:tc>
          <w:tcPr>
            <w:tcW w:w="7143" w:type="dxa"/>
            <w:vAlign w:val="center"/>
          </w:tcPr>
          <w:p>
            <w:pPr>
              <w:spacing w:before="40" w:after="40"/>
            </w:pPr>
            <w:r>
              <w:rPr>
                <w:rFonts w:ascii="Calibri" w:hAnsi="Calibri"/>
                <w:b w:val="0"/>
                <w:i w:val="0"/>
                <w:color w:val="4F4F4F"/>
                <w:sz w:val="18"/>
              </w:rPr>
              <w:t xml:space="preserve">…/…/20…  …:…  </w:t>
            </w:r>
            <w:r>
              <w:rPr>
                <w:rFonts w:ascii="Calibri" w:hAnsi="Calibri"/>
                <w:b w:val="0"/>
                <w:i w:val="0"/>
                <w:color w:val="C00000"/>
                <w:sz w:val="18"/>
              </w:rPr>
              <w:t>[OKUL ADI]</w:t>
            </w:r>
          </w:p>
        </w:tc>
      </w:tr>
      <w:tr>
        <w:trPr>
          <w:cantSplit/>
        </w:trPr>
        <w:tc>
          <w:tcPr>
            <w:tcW w:w="3515" w:type="dxa"/>
            <w:vAlign w:val="center"/>
          </w:tcPr>
          <w:p>
            <w:pPr>
              <w:spacing w:before="40" w:after="40"/>
            </w:pPr>
            <w:r>
              <w:rPr>
                <w:rFonts w:ascii="Calibri" w:hAnsi="Calibri"/>
                <w:b/>
                <w:i w:val="0"/>
                <w:color w:val="4F4F4F"/>
                <w:sz w:val="18"/>
              </w:rPr>
              <w:t>Katılan asıl üye sayısı</w:t>
            </w:r>
          </w:p>
        </w:tc>
        <w:tc>
          <w:tcPr>
            <w:tcW w:w="7143" w:type="dxa"/>
            <w:vAlign w:val="center"/>
          </w:tcPr>
          <w:p>
            <w:pPr>
              <w:spacing w:before="40" w:after="40"/>
            </w:pPr>
            <w:r>
              <w:rPr>
                <w:rFonts w:ascii="Calibri" w:hAnsi="Calibri"/>
                <w:b w:val="0"/>
                <w:i w:val="0"/>
                <w:color w:val="4F4F4F"/>
                <w:sz w:val="18"/>
              </w:rPr>
              <w:t>…/3</w:t>
            </w:r>
          </w:p>
        </w:tc>
      </w:tr>
    </w:tbl>
    <w:p>
      <w:pPr>
        <w:keepNext/>
        <w:spacing w:before="100" w:after="50"/>
        <w:shd w:val="clear" w:fill="4F4F4F"/>
      </w:pPr>
      <w:r>
        <w:rPr>
          <w:rFonts w:ascii="Calibri" w:hAnsi="Calibri"/>
          <w:b/>
          <w:i w:val="0"/>
          <w:color w:val="FFFFFF"/>
          <w:sz w:val="19"/>
        </w:rPr>
        <w:t xml:space="preserve">  B. ÜYELER VE GÖREV BÖLÜMÜ (md. 14/1)</w:t>
      </w:r>
    </w:p>
    <w:tbl>
      <w:tblPr>
        <w:tblLayout w:type="fixed"/>
        <w:tblCellMar>
          <w:left w:w="57" w:type="dxa"/>
          <w:right w:w="57" w:type="dxa"/>
        </w:tblCellMar>
        <w:tblLook w:firstColumn="1" w:firstRow="1" w:lastColumn="0" w:lastRow="0" w:noHBand="0" w:noVBand="1" w:val="04A0"/>
        <w:tblW w:w="10657" w:type="dxa"/>
        <w:tblBorders>
          <w:top w:val="single" w:sz="4" w:color="9E9E9E"/>
          <w:left w:val="single" w:sz="4" w:color="9E9E9E"/>
          <w:bottom w:val="single" w:sz="4" w:color="9E9E9E"/>
          <w:right w:val="single" w:sz="4" w:color="9E9E9E"/>
          <w:insideH w:val="single" w:sz="4" w:color="9E9E9E"/>
          <w:insideV w:val="single" w:sz="4" w:color="9E9E9E"/>
        </w:tblBorders>
      </w:tblPr>
      <w:tblGrid>
        <w:gridCol w:w="2608"/>
        <w:gridCol w:w="2494"/>
        <w:gridCol w:w="1020"/>
        <w:gridCol w:w="1247"/>
        <w:gridCol w:w="1474"/>
        <w:gridCol w:w="680"/>
        <w:gridCol w:w="1134"/>
      </w:tblGrid>
      <w:tr>
        <w:trPr>
          <w:tblHeader/>
          <w:cantSplit/>
        </w:trPr>
        <w:tc>
          <w:tcPr>
            <w:tcW w:w="2608" w:type="dxa"/>
            <w:shd w:val="clear" w:fill="4F4F4F"/>
            <w:vAlign w:val="center"/>
          </w:tcPr>
          <w:p>
            <w:pPr>
              <w:spacing w:before="20" w:after="20"/>
              <w:jc w:val="center"/>
            </w:pPr>
            <w:r>
              <w:rPr>
                <w:rFonts w:ascii="Calibri" w:hAnsi="Calibri"/>
                <w:b/>
                <w:i w:val="0"/>
                <w:color w:val="FFFFFF"/>
                <w:sz w:val="16"/>
              </w:rPr>
              <w:t>Seçim kanalı</w:t>
            </w:r>
          </w:p>
        </w:tc>
        <w:tc>
          <w:tcPr>
            <w:tcW w:w="2494" w:type="dxa"/>
            <w:shd w:val="clear" w:fill="4F4F4F"/>
            <w:vAlign w:val="center"/>
          </w:tcPr>
          <w:p>
            <w:pPr>
              <w:spacing w:before="20" w:after="20"/>
              <w:jc w:val="center"/>
            </w:pPr>
            <w:r>
              <w:rPr>
                <w:rFonts w:ascii="Calibri" w:hAnsi="Calibri"/>
                <w:b/>
                <w:i w:val="0"/>
                <w:color w:val="FFFFFF"/>
                <w:sz w:val="16"/>
              </w:rPr>
              <w:t>Adı ve soyadı</w:t>
            </w:r>
          </w:p>
        </w:tc>
        <w:tc>
          <w:tcPr>
            <w:tcW w:w="1020" w:type="dxa"/>
            <w:shd w:val="clear" w:fill="4F4F4F"/>
            <w:vAlign w:val="center"/>
          </w:tcPr>
          <w:p>
            <w:pPr>
              <w:spacing w:before="20" w:after="20"/>
              <w:jc w:val="center"/>
            </w:pPr>
            <w:r>
              <w:rPr>
                <w:rFonts w:ascii="Calibri" w:hAnsi="Calibri"/>
                <w:b/>
                <w:i w:val="0"/>
                <w:color w:val="FFFFFF"/>
                <w:sz w:val="16"/>
              </w:rPr>
              <w:t>Asıl / yedek</w:t>
            </w:r>
          </w:p>
        </w:tc>
        <w:tc>
          <w:tcPr>
            <w:tcW w:w="1247" w:type="dxa"/>
            <w:shd w:val="clear" w:fill="4F4F4F"/>
            <w:vAlign w:val="center"/>
          </w:tcPr>
          <w:p>
            <w:pPr>
              <w:spacing w:before="20" w:after="20"/>
              <w:jc w:val="center"/>
            </w:pPr>
            <w:r>
              <w:rPr>
                <w:rFonts w:ascii="Calibri" w:hAnsi="Calibri"/>
                <w:b/>
                <w:i w:val="0"/>
                <w:color w:val="FFFFFF"/>
                <w:sz w:val="16"/>
              </w:rPr>
              <w:t>Görevi</w:t>
            </w:r>
          </w:p>
        </w:tc>
        <w:tc>
          <w:tcPr>
            <w:tcW w:w="1474" w:type="dxa"/>
            <w:shd w:val="clear" w:fill="4F4F4F"/>
            <w:vAlign w:val="center"/>
          </w:tcPr>
          <w:p>
            <w:pPr>
              <w:spacing w:before="20" w:after="20"/>
              <w:jc w:val="center"/>
            </w:pPr>
            <w:r>
              <w:rPr>
                <w:rFonts w:ascii="Calibri" w:hAnsi="Calibri"/>
                <w:b/>
                <w:i w:val="0"/>
                <w:color w:val="FFFFFF"/>
                <w:sz w:val="16"/>
              </w:rPr>
              <w:t>Kaçıncı başkanlık (md. 14/3 — en fazla 3)</w:t>
            </w:r>
          </w:p>
        </w:tc>
        <w:tc>
          <w:tcPr>
            <w:tcW w:w="680" w:type="dxa"/>
            <w:shd w:val="clear" w:fill="4F4F4F"/>
            <w:vAlign w:val="center"/>
          </w:tcPr>
          <w:p>
            <w:pPr>
              <w:spacing w:before="20" w:after="20"/>
              <w:jc w:val="center"/>
            </w:pPr>
            <w:r>
              <w:rPr>
                <w:rFonts w:ascii="Calibri" w:hAnsi="Calibri"/>
                <w:b/>
                <w:i w:val="0"/>
                <w:color w:val="FFFFFF"/>
                <w:sz w:val="16"/>
              </w:rPr>
              <w:t>Beyan*</w:t>
            </w:r>
          </w:p>
        </w:tc>
        <w:tc>
          <w:tcPr>
            <w:tcW w:w="1134" w:type="dxa"/>
            <w:shd w:val="clear" w:fill="4F4F4F"/>
            <w:vAlign w:val="center"/>
          </w:tcPr>
          <w:p>
            <w:pPr>
              <w:spacing w:before="20" w:after="20"/>
              <w:jc w:val="center"/>
            </w:pPr>
            <w:r>
              <w:rPr>
                <w:rFonts w:ascii="Calibri" w:hAnsi="Calibri"/>
                <w:b/>
                <w:i w:val="0"/>
                <w:color w:val="FFFFFF"/>
                <w:sz w:val="16"/>
              </w:rPr>
              <w:t>İmza</w:t>
            </w:r>
          </w:p>
        </w:tc>
      </w:tr>
      <w:tr>
        <w:tc>
          <w:tcPr>
            <w:tcW w:w="2608" w:type="dxa"/>
            <w:vAlign w:val="top"/>
          </w:tcPr>
          <w:p>
            <w:pPr>
              <w:spacing w:before="20" w:after="20"/>
            </w:pPr>
            <w:r>
              <w:rPr>
                <w:rFonts w:ascii="Calibri" w:hAnsi="Calibri"/>
                <w:b w:val="0"/>
                <w:i w:val="0"/>
                <w:color w:val="4F4F4F"/>
                <w:sz w:val="15"/>
              </w:rPr>
              <w:t>Veli — genel kurul seçimi (…/…/20…)</w:t>
            </w:r>
          </w:p>
        </w:tc>
        <w:tc>
          <w:tcPr>
            <w:tcW w:w="2494" w:type="dxa"/>
            <w:vAlign w:val="top"/>
          </w:tcPr>
          <w:p>
            <w:pPr>
              <w:spacing w:before="20" w:after="20"/>
            </w:pPr>
          </w:p>
        </w:tc>
        <w:tc>
          <w:tcPr>
            <w:tcW w:w="1020" w:type="dxa"/>
            <w:vAlign w:val="top"/>
          </w:tcPr>
          <w:p>
            <w:pPr>
              <w:spacing w:before="20" w:after="20"/>
            </w:pPr>
            <w:r>
              <w:rPr>
                <w:rFonts w:ascii="Calibri" w:hAnsi="Calibri"/>
                <w:b w:val="0"/>
                <w:i w:val="0"/>
                <w:color w:val="4F4F4F"/>
                <w:sz w:val="17"/>
              </w:rPr>
              <w:t>ASIL</w:t>
            </w:r>
          </w:p>
        </w:tc>
        <w:tc>
          <w:tcPr>
            <w:tcW w:w="1247" w:type="dxa"/>
            <w:vAlign w:val="top"/>
          </w:tcPr>
          <w:p>
            <w:pPr>
              <w:spacing w:before="20" w:after="20"/>
            </w:pPr>
          </w:p>
        </w:tc>
        <w:tc>
          <w:tcPr>
            <w:tcW w:w="1474" w:type="dxa"/>
            <w:vAlign w:val="top"/>
          </w:tcPr>
          <w:p>
            <w:pPr>
              <w:spacing w:before="20" w:after="20"/>
            </w:pPr>
          </w:p>
        </w:tc>
        <w:tc>
          <w:tcPr>
            <w:tcW w:w="680" w:type="dxa"/>
            <w:vAlign w:val="top"/>
          </w:tcPr>
          <w:p>
            <w:pPr>
              <w:spacing w:before="20" w:after="20"/>
              <w:jc w:val="center"/>
            </w:pPr>
            <w:r>
              <w:rPr>
                <w:rFonts w:ascii="Calibri" w:hAnsi="Calibri"/>
                <w:b w:val="0"/>
                <w:i w:val="0"/>
                <w:color w:val="4F4F4F"/>
                <w:sz w:val="20"/>
              </w:rPr>
              <w:t>☐</w:t>
            </w:r>
          </w:p>
        </w:tc>
        <w:tc>
          <w:tcPr>
            <w:tcW w:w="1134" w:type="dxa"/>
            <w:vAlign w:val="top"/>
          </w:tcPr>
          <w:p>
            <w:pPr>
              <w:spacing w:before="20" w:after="20"/>
            </w:pPr>
          </w:p>
        </w:tc>
      </w:tr>
      <w:tr>
        <w:tc>
          <w:tcPr>
            <w:tcW w:w="2608" w:type="dxa"/>
            <w:vAlign w:val="top"/>
          </w:tcPr>
          <w:p>
            <w:pPr>
              <w:spacing w:before="20" w:after="20"/>
            </w:pPr>
            <w:r>
              <w:rPr>
                <w:rFonts w:ascii="Calibri" w:hAnsi="Calibri"/>
                <w:b w:val="0"/>
                <w:i w:val="0"/>
                <w:color w:val="4F4F4F"/>
                <w:sz w:val="15"/>
              </w:rPr>
              <w:t>Öğretmen — öğretmenler kurulu seçimi (sene başı ÖK)</w:t>
            </w:r>
          </w:p>
        </w:tc>
        <w:tc>
          <w:tcPr>
            <w:tcW w:w="2494" w:type="dxa"/>
            <w:vAlign w:val="top"/>
          </w:tcPr>
          <w:p>
            <w:pPr>
              <w:spacing w:before="20" w:after="20"/>
            </w:pPr>
          </w:p>
        </w:tc>
        <w:tc>
          <w:tcPr>
            <w:tcW w:w="1020" w:type="dxa"/>
            <w:vAlign w:val="top"/>
          </w:tcPr>
          <w:p>
            <w:pPr>
              <w:spacing w:before="20" w:after="20"/>
            </w:pPr>
            <w:r>
              <w:rPr>
                <w:rFonts w:ascii="Calibri" w:hAnsi="Calibri"/>
                <w:b w:val="0"/>
                <w:i w:val="0"/>
                <w:color w:val="4F4F4F"/>
                <w:sz w:val="17"/>
              </w:rPr>
              <w:t>ASIL</w:t>
            </w:r>
          </w:p>
        </w:tc>
        <w:tc>
          <w:tcPr>
            <w:tcW w:w="1247" w:type="dxa"/>
            <w:vAlign w:val="top"/>
          </w:tcPr>
          <w:p>
            <w:pPr>
              <w:spacing w:before="20" w:after="20"/>
            </w:pPr>
          </w:p>
        </w:tc>
        <w:tc>
          <w:tcPr>
            <w:tcW w:w="1474" w:type="dxa"/>
            <w:vAlign w:val="top"/>
          </w:tcPr>
          <w:p>
            <w:pPr>
              <w:spacing w:before="20" w:after="20"/>
            </w:pPr>
          </w:p>
        </w:tc>
        <w:tc>
          <w:tcPr>
            <w:tcW w:w="680" w:type="dxa"/>
            <w:vAlign w:val="top"/>
          </w:tcPr>
          <w:p>
            <w:pPr>
              <w:spacing w:before="20" w:after="20"/>
              <w:jc w:val="center"/>
            </w:pPr>
            <w:r>
              <w:rPr>
                <w:rFonts w:ascii="Calibri" w:hAnsi="Calibri"/>
                <w:b w:val="0"/>
                <w:i w:val="0"/>
                <w:color w:val="4F4F4F"/>
                <w:sz w:val="20"/>
              </w:rPr>
              <w:t>☐</w:t>
            </w:r>
          </w:p>
        </w:tc>
        <w:tc>
          <w:tcPr>
            <w:tcW w:w="1134" w:type="dxa"/>
            <w:vAlign w:val="top"/>
          </w:tcPr>
          <w:p>
            <w:pPr>
              <w:spacing w:before="20" w:after="20"/>
            </w:pPr>
          </w:p>
        </w:tc>
      </w:tr>
      <w:tr>
        <w:tc>
          <w:tcPr>
            <w:tcW w:w="2608" w:type="dxa"/>
            <w:vAlign w:val="top"/>
          </w:tcPr>
          <w:p>
            <w:pPr>
              <w:spacing w:before="20" w:after="20"/>
            </w:pPr>
            <w:r>
              <w:rPr>
                <w:rFonts w:ascii="Calibri" w:hAnsi="Calibri"/>
                <w:b w:val="0"/>
                <w:i w:val="0"/>
                <w:color w:val="4F4F4F"/>
                <w:sz w:val="15"/>
              </w:rPr>
              <w:t>Öğretmen — öğretmenler kurulu seçimi (sene başı ÖK)</w:t>
            </w:r>
          </w:p>
        </w:tc>
        <w:tc>
          <w:tcPr>
            <w:tcW w:w="2494" w:type="dxa"/>
            <w:vAlign w:val="top"/>
          </w:tcPr>
          <w:p>
            <w:pPr>
              <w:spacing w:before="20" w:after="20"/>
            </w:pPr>
          </w:p>
        </w:tc>
        <w:tc>
          <w:tcPr>
            <w:tcW w:w="1020" w:type="dxa"/>
            <w:vAlign w:val="top"/>
          </w:tcPr>
          <w:p>
            <w:pPr>
              <w:spacing w:before="20" w:after="20"/>
            </w:pPr>
            <w:r>
              <w:rPr>
                <w:rFonts w:ascii="Calibri" w:hAnsi="Calibri"/>
                <w:b w:val="0"/>
                <w:i w:val="0"/>
                <w:color w:val="4F4F4F"/>
                <w:sz w:val="17"/>
              </w:rPr>
              <w:t>ASIL</w:t>
            </w:r>
          </w:p>
        </w:tc>
        <w:tc>
          <w:tcPr>
            <w:tcW w:w="1247" w:type="dxa"/>
            <w:vAlign w:val="top"/>
          </w:tcPr>
          <w:p>
            <w:pPr>
              <w:spacing w:before="20" w:after="20"/>
            </w:pPr>
          </w:p>
        </w:tc>
        <w:tc>
          <w:tcPr>
            <w:tcW w:w="1474" w:type="dxa"/>
            <w:vAlign w:val="top"/>
          </w:tcPr>
          <w:p>
            <w:pPr>
              <w:spacing w:before="20" w:after="20"/>
            </w:pPr>
          </w:p>
        </w:tc>
        <w:tc>
          <w:tcPr>
            <w:tcW w:w="680" w:type="dxa"/>
            <w:vAlign w:val="top"/>
          </w:tcPr>
          <w:p>
            <w:pPr>
              <w:spacing w:before="20" w:after="20"/>
              <w:jc w:val="center"/>
            </w:pPr>
            <w:r>
              <w:rPr>
                <w:rFonts w:ascii="Calibri" w:hAnsi="Calibri"/>
                <w:b w:val="0"/>
                <w:i w:val="0"/>
                <w:color w:val="4F4F4F"/>
                <w:sz w:val="20"/>
              </w:rPr>
              <w:t>☐</w:t>
            </w:r>
          </w:p>
        </w:tc>
        <w:tc>
          <w:tcPr>
            <w:tcW w:w="1134" w:type="dxa"/>
            <w:vAlign w:val="top"/>
          </w:tcPr>
          <w:p>
            <w:pPr>
              <w:spacing w:before="20" w:after="20"/>
            </w:pPr>
          </w:p>
        </w:tc>
      </w:tr>
      <w:tr>
        <w:tc>
          <w:tcPr>
            <w:tcW w:w="2608" w:type="dxa"/>
            <w:vAlign w:val="top"/>
          </w:tcPr>
          <w:p>
            <w:pPr>
              <w:spacing w:before="20" w:after="20"/>
            </w:pPr>
            <w:r>
              <w:rPr>
                <w:rFonts w:ascii="Calibri" w:hAnsi="Calibri"/>
                <w:b w:val="0"/>
                <w:i w:val="0"/>
                <w:color w:val="4F4F4F"/>
                <w:sz w:val="15"/>
              </w:rPr>
              <w:t>Veli — yedek</w:t>
            </w:r>
          </w:p>
        </w:tc>
        <w:tc>
          <w:tcPr>
            <w:tcW w:w="2494" w:type="dxa"/>
            <w:vAlign w:val="top"/>
          </w:tcPr>
          <w:p>
            <w:pPr>
              <w:spacing w:before="20" w:after="20"/>
            </w:pPr>
          </w:p>
        </w:tc>
        <w:tc>
          <w:tcPr>
            <w:tcW w:w="1020" w:type="dxa"/>
            <w:vAlign w:val="top"/>
          </w:tcPr>
          <w:p>
            <w:pPr>
              <w:spacing w:before="20" w:after="20"/>
            </w:pPr>
            <w:r>
              <w:rPr>
                <w:rFonts w:ascii="Calibri" w:hAnsi="Calibri"/>
                <w:b w:val="0"/>
                <w:i w:val="0"/>
                <w:color w:val="4F4F4F"/>
                <w:sz w:val="17"/>
              </w:rPr>
              <w:t>YEDEK</w:t>
            </w:r>
          </w:p>
        </w:tc>
        <w:tc>
          <w:tcPr>
            <w:tcW w:w="1247" w:type="dxa"/>
            <w:vAlign w:val="top"/>
          </w:tcPr>
          <w:p>
            <w:pPr>
              <w:spacing w:before="20" w:after="20"/>
            </w:pPr>
          </w:p>
        </w:tc>
        <w:tc>
          <w:tcPr>
            <w:tcW w:w="1474" w:type="dxa"/>
            <w:vAlign w:val="top"/>
          </w:tcPr>
          <w:p>
            <w:pPr>
              <w:spacing w:before="20" w:after="20"/>
            </w:pPr>
          </w:p>
        </w:tc>
        <w:tc>
          <w:tcPr>
            <w:tcW w:w="680" w:type="dxa"/>
            <w:vAlign w:val="top"/>
          </w:tcPr>
          <w:p>
            <w:pPr>
              <w:spacing w:before="20" w:after="20"/>
              <w:jc w:val="center"/>
            </w:pPr>
            <w:r>
              <w:rPr>
                <w:rFonts w:ascii="Calibri" w:hAnsi="Calibri"/>
                <w:b w:val="0"/>
                <w:i w:val="0"/>
                <w:color w:val="4F4F4F"/>
                <w:sz w:val="20"/>
              </w:rPr>
              <w:t>☐</w:t>
            </w:r>
          </w:p>
        </w:tc>
        <w:tc>
          <w:tcPr>
            <w:tcW w:w="1134" w:type="dxa"/>
            <w:vAlign w:val="top"/>
          </w:tcPr>
          <w:p>
            <w:pPr>
              <w:spacing w:before="20" w:after="20"/>
            </w:pPr>
          </w:p>
        </w:tc>
      </w:tr>
      <w:tr>
        <w:tc>
          <w:tcPr>
            <w:tcW w:w="2608" w:type="dxa"/>
            <w:vAlign w:val="top"/>
          </w:tcPr>
          <w:p>
            <w:pPr>
              <w:spacing w:before="20" w:after="20"/>
            </w:pPr>
            <w:r>
              <w:rPr>
                <w:rFonts w:ascii="Calibri" w:hAnsi="Calibri"/>
                <w:b w:val="0"/>
                <w:i w:val="0"/>
                <w:color w:val="4F4F4F"/>
                <w:sz w:val="15"/>
              </w:rPr>
              <w:t>Öğretmen — yedek</w:t>
            </w:r>
          </w:p>
        </w:tc>
        <w:tc>
          <w:tcPr>
            <w:tcW w:w="2494" w:type="dxa"/>
            <w:vAlign w:val="top"/>
          </w:tcPr>
          <w:p>
            <w:pPr>
              <w:spacing w:before="20" w:after="20"/>
            </w:pPr>
          </w:p>
        </w:tc>
        <w:tc>
          <w:tcPr>
            <w:tcW w:w="1020" w:type="dxa"/>
            <w:vAlign w:val="top"/>
          </w:tcPr>
          <w:p>
            <w:pPr>
              <w:spacing w:before="20" w:after="20"/>
            </w:pPr>
            <w:r>
              <w:rPr>
                <w:rFonts w:ascii="Calibri" w:hAnsi="Calibri"/>
                <w:b w:val="0"/>
                <w:i w:val="0"/>
                <w:color w:val="4F4F4F"/>
                <w:sz w:val="17"/>
              </w:rPr>
              <w:t>YEDEK</w:t>
            </w:r>
          </w:p>
        </w:tc>
        <w:tc>
          <w:tcPr>
            <w:tcW w:w="1247" w:type="dxa"/>
            <w:vAlign w:val="top"/>
          </w:tcPr>
          <w:p>
            <w:pPr>
              <w:spacing w:before="20" w:after="20"/>
            </w:pPr>
          </w:p>
        </w:tc>
        <w:tc>
          <w:tcPr>
            <w:tcW w:w="1474" w:type="dxa"/>
            <w:vAlign w:val="top"/>
          </w:tcPr>
          <w:p>
            <w:pPr>
              <w:spacing w:before="20" w:after="20"/>
            </w:pPr>
          </w:p>
        </w:tc>
        <w:tc>
          <w:tcPr>
            <w:tcW w:w="680" w:type="dxa"/>
            <w:vAlign w:val="top"/>
          </w:tcPr>
          <w:p>
            <w:pPr>
              <w:spacing w:before="20" w:after="20"/>
              <w:jc w:val="center"/>
            </w:pPr>
            <w:r>
              <w:rPr>
                <w:rFonts w:ascii="Calibri" w:hAnsi="Calibri"/>
                <w:b w:val="0"/>
                <w:i w:val="0"/>
                <w:color w:val="4F4F4F"/>
                <w:sz w:val="20"/>
              </w:rPr>
              <w:t>☐</w:t>
            </w:r>
          </w:p>
        </w:tc>
        <w:tc>
          <w:tcPr>
            <w:tcW w:w="1134" w:type="dxa"/>
            <w:vAlign w:val="top"/>
          </w:tcPr>
          <w:p>
            <w:pPr>
              <w:spacing w:before="20" w:after="20"/>
            </w:pPr>
          </w:p>
        </w:tc>
      </w:tr>
      <w:tr>
        <w:tc>
          <w:tcPr>
            <w:tcW w:w="2608" w:type="dxa"/>
            <w:vAlign w:val="top"/>
          </w:tcPr>
          <w:p>
            <w:pPr>
              <w:spacing w:before="20" w:after="20"/>
            </w:pPr>
            <w:r>
              <w:rPr>
                <w:rFonts w:ascii="Calibri" w:hAnsi="Calibri"/>
                <w:b w:val="0"/>
                <w:i w:val="0"/>
                <w:color w:val="4F4F4F"/>
                <w:sz w:val="15"/>
              </w:rPr>
              <w:t>Öğretmen — yedek</w:t>
            </w:r>
          </w:p>
        </w:tc>
        <w:tc>
          <w:tcPr>
            <w:tcW w:w="2494" w:type="dxa"/>
            <w:vAlign w:val="top"/>
          </w:tcPr>
          <w:p>
            <w:pPr>
              <w:spacing w:before="20" w:after="20"/>
            </w:pPr>
          </w:p>
        </w:tc>
        <w:tc>
          <w:tcPr>
            <w:tcW w:w="1020" w:type="dxa"/>
            <w:vAlign w:val="top"/>
          </w:tcPr>
          <w:p>
            <w:pPr>
              <w:spacing w:before="20" w:after="20"/>
            </w:pPr>
            <w:r>
              <w:rPr>
                <w:rFonts w:ascii="Calibri" w:hAnsi="Calibri"/>
                <w:b w:val="0"/>
                <w:i w:val="0"/>
                <w:color w:val="4F4F4F"/>
                <w:sz w:val="17"/>
              </w:rPr>
              <w:t>YEDEK</w:t>
            </w:r>
          </w:p>
        </w:tc>
        <w:tc>
          <w:tcPr>
            <w:tcW w:w="1247" w:type="dxa"/>
            <w:vAlign w:val="top"/>
          </w:tcPr>
          <w:p>
            <w:pPr>
              <w:spacing w:before="20" w:after="20"/>
            </w:pPr>
          </w:p>
        </w:tc>
        <w:tc>
          <w:tcPr>
            <w:tcW w:w="1474" w:type="dxa"/>
            <w:vAlign w:val="top"/>
          </w:tcPr>
          <w:p>
            <w:pPr>
              <w:spacing w:before="20" w:after="20"/>
            </w:pPr>
          </w:p>
        </w:tc>
        <w:tc>
          <w:tcPr>
            <w:tcW w:w="680" w:type="dxa"/>
            <w:vAlign w:val="top"/>
          </w:tcPr>
          <w:p>
            <w:pPr>
              <w:spacing w:before="20" w:after="20"/>
              <w:jc w:val="center"/>
            </w:pPr>
            <w:r>
              <w:rPr>
                <w:rFonts w:ascii="Calibri" w:hAnsi="Calibri"/>
                <w:b w:val="0"/>
                <w:i w:val="0"/>
                <w:color w:val="4F4F4F"/>
                <w:sz w:val="20"/>
              </w:rPr>
              <w:t>☐</w:t>
            </w:r>
          </w:p>
        </w:tc>
        <w:tc>
          <w:tcPr>
            <w:tcW w:w="1134" w:type="dxa"/>
            <w:vAlign w:val="top"/>
          </w:tcPr>
          <w:p>
            <w:pPr>
              <w:spacing w:before="20" w:after="20"/>
            </w:pPr>
          </w:p>
        </w:tc>
      </w:tr>
    </w:tbl>
    <w:p>
      <w:pPr>
        <w:widowControl/>
        <w:spacing w:before="40" w:after="40"/>
      </w:pPr>
      <w:r>
        <w:rPr>
          <w:rFonts w:ascii="Calibri" w:hAnsi="Calibri"/>
          <w:b w:val="0"/>
          <w:i w:val="0"/>
          <w:color w:val="767676"/>
          <w:sz w:val="15"/>
        </w:rPr>
        <w:t>* Beyan: Üye, md. 12/5'te sayılan suçlardan yargı kararıyla hükümlü olmadığını beyan eder (md. 14/7). Görev: Başkan / üye (rapor yazımı, defter-belge incelemesi, banka-TEFBİS uyum kontrolü vb. iş bölümü).</w:t>
      </w:r>
    </w:p>
    <w:p>
      <w:pPr>
        <w:keepNext/>
        <w:spacing w:before="100" w:after="50"/>
        <w:shd w:val="clear" w:fill="4F4F4F"/>
      </w:pPr>
      <w:r>
        <w:rPr>
          <w:rFonts w:ascii="Calibri" w:hAnsi="Calibri"/>
          <w:b/>
          <w:i w:val="0"/>
          <w:color w:val="FFFFFF"/>
          <w:sz w:val="19"/>
        </w:rPr>
        <w:t xml:space="preserve">  C. </w:t>
      </w:r>
      <w:r>
        <w:rPr>
          <w:rFonts w:ascii="Calibri" w:hAnsi="Calibri"/>
          <w:b/>
          <w:i w:val="0"/>
          <w:color w:val="C00000"/>
          <w:sz w:val="19"/>
        </w:rPr>
        <w:t>[20..-20..]</w:t>
      </w:r>
      <w:r>
        <w:rPr>
          <w:rFonts w:ascii="Calibri" w:hAnsi="Calibri"/>
          <w:b/>
          <w:i w:val="0"/>
          <w:color w:val="FFFFFF"/>
          <w:sz w:val="19"/>
        </w:rPr>
        <w:t xml:space="preserve"> DENETİM PLANI (md. 14/4 — yılda en az iki; tarihler okul planında)</w:t>
      </w:r>
    </w:p>
    <w:tbl>
      <w:tblPr>
        <w:tblLayout w:type="fixed"/>
        <w:tblLook w:firstColumn="1" w:firstRow="1" w:lastColumn="0" w:lastRow="0" w:noHBand="0" w:noVBand="1" w:val="04A0"/>
        <w:tblW w:w="10658" w:type="dxa"/>
        <w:tblBorders>
          <w:top w:val="single" w:sz="4" w:color="9E9E9E"/>
          <w:left w:val="single" w:sz="4" w:color="9E9E9E"/>
          <w:bottom w:val="single" w:sz="4" w:color="9E9E9E"/>
          <w:right w:val="single" w:sz="4" w:color="9E9E9E"/>
          <w:insideH w:val="single" w:sz="4" w:color="9E9E9E"/>
          <w:insideV w:val="single" w:sz="4" w:color="9E9E9E"/>
        </w:tblBorders>
      </w:tblPr>
      <w:tblGrid>
        <w:gridCol w:w="1701"/>
        <w:gridCol w:w="1701"/>
        <w:gridCol w:w="3628"/>
        <w:gridCol w:w="3628"/>
      </w:tblGrid>
      <w:tr>
        <w:trPr>
          <w:tblHeader/>
          <w:cantSplit/>
        </w:trPr>
        <w:tc>
          <w:tcPr>
            <w:tcW w:w="1701" w:type="dxa"/>
            <w:shd w:val="clear" w:fill="4F4F4F"/>
            <w:vAlign w:val="center"/>
          </w:tcPr>
          <w:p>
            <w:pPr>
              <w:spacing w:before="20" w:after="20"/>
              <w:jc w:val="center"/>
            </w:pPr>
            <w:r>
              <w:rPr>
                <w:rFonts w:ascii="Calibri" w:hAnsi="Calibri"/>
                <w:b/>
                <w:i w:val="0"/>
                <w:color w:val="FFFFFF"/>
                <w:sz w:val="16"/>
              </w:rPr>
              <w:t>Denetim</w:t>
            </w:r>
          </w:p>
        </w:tc>
        <w:tc>
          <w:tcPr>
            <w:tcW w:w="1701" w:type="dxa"/>
            <w:shd w:val="clear" w:fill="4F4F4F"/>
            <w:vAlign w:val="center"/>
          </w:tcPr>
          <w:p>
            <w:pPr>
              <w:spacing w:before="20" w:after="20"/>
              <w:jc w:val="center"/>
            </w:pPr>
            <w:r>
              <w:rPr>
                <w:rFonts w:ascii="Calibri" w:hAnsi="Calibri"/>
                <w:b/>
                <w:i w:val="0"/>
                <w:color w:val="FFFFFF"/>
                <w:sz w:val="16"/>
              </w:rPr>
              <w:t>Planlanan tarih</w:t>
            </w:r>
          </w:p>
        </w:tc>
        <w:tc>
          <w:tcPr>
            <w:tcW w:w="3628" w:type="dxa"/>
            <w:shd w:val="clear" w:fill="4F4F4F"/>
            <w:vAlign w:val="center"/>
          </w:tcPr>
          <w:p>
            <w:pPr>
              <w:spacing w:before="20" w:after="20"/>
              <w:jc w:val="center"/>
            </w:pPr>
            <w:r>
              <w:rPr>
                <w:rFonts w:ascii="Calibri" w:hAnsi="Calibri"/>
                <w:b/>
                <w:i w:val="0"/>
                <w:color w:val="FFFFFF"/>
                <w:sz w:val="16"/>
              </w:rPr>
              <w:t>Kapsanan dönem</w:t>
            </w:r>
          </w:p>
        </w:tc>
        <w:tc>
          <w:tcPr>
            <w:tcW w:w="3628" w:type="dxa"/>
            <w:shd w:val="clear" w:fill="4F4F4F"/>
            <w:vAlign w:val="center"/>
          </w:tcPr>
          <w:p>
            <w:pPr>
              <w:spacing w:before="20" w:after="20"/>
              <w:jc w:val="center"/>
            </w:pPr>
            <w:r>
              <w:rPr>
                <w:rFonts w:ascii="Calibri" w:hAnsi="Calibri"/>
                <w:b/>
                <w:i w:val="0"/>
                <w:color w:val="FFFFFF"/>
                <w:sz w:val="16"/>
              </w:rPr>
              <w:t>Rapor (OAB-FR-012/013) ve teslim</w:t>
            </w:r>
          </w:p>
        </w:tc>
      </w:tr>
      <w:tr>
        <w:tc>
          <w:tcPr>
            <w:tcW w:w="1701" w:type="dxa"/>
            <w:vAlign w:val="top"/>
          </w:tcPr>
          <w:p>
            <w:pPr>
              <w:spacing w:before="20" w:after="20"/>
            </w:pPr>
            <w:r>
              <w:rPr>
                <w:rFonts w:ascii="Calibri" w:hAnsi="Calibri"/>
                <w:b w:val="0"/>
                <w:i w:val="0"/>
                <w:color w:val="4F4F4F"/>
                <w:sz w:val="17"/>
              </w:rPr>
              <w:t>1. ara denetim</w:t>
            </w:r>
          </w:p>
        </w:tc>
        <w:tc>
          <w:tcPr>
            <w:tcW w:w="1701" w:type="dxa"/>
            <w:vAlign w:val="top"/>
          </w:tcPr>
          <w:p>
            <w:pPr>
              <w:spacing w:before="20" w:after="20"/>
            </w:pPr>
            <w:r>
              <w:rPr>
                <w:rFonts w:ascii="Calibri" w:hAnsi="Calibri"/>
                <w:b w:val="0"/>
                <w:i w:val="0"/>
                <w:color w:val="C00000"/>
                <w:sz w:val="17"/>
              </w:rPr>
              <w:t>[Ocak 20..]</w:t>
            </w:r>
          </w:p>
        </w:tc>
        <w:tc>
          <w:tcPr>
            <w:tcW w:w="3628" w:type="dxa"/>
            <w:vAlign w:val="top"/>
          </w:tcPr>
          <w:p>
            <w:pPr>
              <w:spacing w:before="20" w:after="20"/>
            </w:pPr>
            <w:r>
              <w:rPr>
                <w:rFonts w:ascii="Calibri" w:hAnsi="Calibri"/>
                <w:b w:val="0"/>
                <w:i w:val="0"/>
                <w:color w:val="4F4F4F"/>
                <w:sz w:val="17"/>
              </w:rPr>
              <w:t>Ekim – Aralık işlemleri (genel kuruldan itibaren)</w:t>
            </w:r>
          </w:p>
        </w:tc>
        <w:tc>
          <w:tcPr>
            <w:tcW w:w="3628" w:type="dxa"/>
            <w:vAlign w:val="top"/>
          </w:tcPr>
          <w:p>
            <w:pPr>
              <w:spacing w:before="20" w:after="20"/>
            </w:pPr>
            <w:r>
              <w:rPr>
                <w:rFonts w:ascii="Calibri" w:hAnsi="Calibri"/>
                <w:b w:val="0"/>
                <w:i w:val="0"/>
                <w:color w:val="4F4F4F"/>
                <w:sz w:val="17"/>
              </w:rPr>
              <w:t>Ara rapor → yönetim kuruluna (bilgi ve gereği için)</w:t>
            </w:r>
          </w:p>
        </w:tc>
      </w:tr>
      <w:tr>
        <w:tc>
          <w:tcPr>
            <w:tcW w:w="1701" w:type="dxa"/>
            <w:vAlign w:val="top"/>
          </w:tcPr>
          <w:p>
            <w:pPr>
              <w:spacing w:before="20" w:after="20"/>
            </w:pPr>
            <w:r>
              <w:rPr>
                <w:rFonts w:ascii="Calibri" w:hAnsi="Calibri"/>
                <w:b w:val="0"/>
                <w:i w:val="0"/>
                <w:color w:val="4F4F4F"/>
                <w:sz w:val="17"/>
              </w:rPr>
              <w:t>2. ara denetim</w:t>
            </w:r>
          </w:p>
        </w:tc>
        <w:tc>
          <w:tcPr>
            <w:tcW w:w="1701" w:type="dxa"/>
            <w:vAlign w:val="top"/>
          </w:tcPr>
          <w:p>
            <w:pPr>
              <w:spacing w:before="20" w:after="20"/>
            </w:pPr>
            <w:r>
              <w:rPr>
                <w:rFonts w:ascii="Calibri" w:hAnsi="Calibri"/>
                <w:b w:val="0"/>
                <w:i w:val="0"/>
                <w:color w:val="C00000"/>
                <w:sz w:val="17"/>
              </w:rPr>
              <w:t>[Nisan 20..]</w:t>
            </w:r>
          </w:p>
        </w:tc>
        <w:tc>
          <w:tcPr>
            <w:tcW w:w="3628" w:type="dxa"/>
            <w:vAlign w:val="top"/>
          </w:tcPr>
          <w:p>
            <w:pPr>
              <w:spacing w:before="20" w:after="20"/>
            </w:pPr>
            <w:r>
              <w:rPr>
                <w:rFonts w:ascii="Calibri" w:hAnsi="Calibri"/>
                <w:b w:val="0"/>
                <w:i w:val="0"/>
                <w:color w:val="4F4F4F"/>
                <w:sz w:val="17"/>
              </w:rPr>
              <w:t>Ocak – Mart</w:t>
            </w:r>
          </w:p>
        </w:tc>
        <w:tc>
          <w:tcPr>
            <w:tcW w:w="3628" w:type="dxa"/>
            <w:vAlign w:val="top"/>
          </w:tcPr>
          <w:p>
            <w:pPr>
              <w:spacing w:before="20" w:after="20"/>
            </w:pPr>
            <w:r>
              <w:rPr>
                <w:rFonts w:ascii="Calibri" w:hAnsi="Calibri"/>
                <w:b w:val="0"/>
                <w:i w:val="0"/>
                <w:color w:val="4F4F4F"/>
                <w:sz w:val="17"/>
              </w:rPr>
              <w:t>Ara rapor → yönetim kuruluna</w:t>
            </w:r>
          </w:p>
        </w:tc>
      </w:tr>
      <w:tr>
        <w:tc>
          <w:tcPr>
            <w:tcW w:w="1701" w:type="dxa"/>
            <w:vAlign w:val="top"/>
          </w:tcPr>
          <w:p>
            <w:pPr>
              <w:spacing w:before="20" w:after="20"/>
            </w:pPr>
            <w:r>
              <w:rPr>
                <w:rFonts w:ascii="Calibri" w:hAnsi="Calibri"/>
                <w:b w:val="0"/>
                <w:i w:val="0"/>
                <w:color w:val="4F4F4F"/>
                <w:sz w:val="17"/>
              </w:rPr>
              <w:t>3. denetim</w:t>
            </w:r>
          </w:p>
        </w:tc>
        <w:tc>
          <w:tcPr>
            <w:tcW w:w="1701" w:type="dxa"/>
            <w:vAlign w:val="top"/>
          </w:tcPr>
          <w:p>
            <w:pPr>
              <w:spacing w:before="20" w:after="20"/>
            </w:pPr>
            <w:r>
              <w:rPr>
                <w:rFonts w:ascii="Calibri" w:hAnsi="Calibri"/>
                <w:b w:val="0"/>
                <w:i w:val="0"/>
                <w:color w:val="C00000"/>
                <w:sz w:val="17"/>
              </w:rPr>
              <w:t>[Temmuz 20..]</w:t>
            </w:r>
          </w:p>
        </w:tc>
        <w:tc>
          <w:tcPr>
            <w:tcW w:w="3628" w:type="dxa"/>
            <w:vAlign w:val="top"/>
          </w:tcPr>
          <w:p>
            <w:pPr>
              <w:spacing w:before="20" w:after="20"/>
            </w:pPr>
            <w:r>
              <w:rPr>
                <w:rFonts w:ascii="Calibri" w:hAnsi="Calibri"/>
                <w:b w:val="0"/>
                <w:i w:val="0"/>
                <w:color w:val="4F4F4F"/>
                <w:sz w:val="17"/>
              </w:rPr>
              <w:t>Nisan – Haziran (yıl sonu hesapları)</w:t>
            </w:r>
          </w:p>
        </w:tc>
        <w:tc>
          <w:tcPr>
            <w:tcW w:w="3628" w:type="dxa"/>
            <w:vAlign w:val="top"/>
          </w:tcPr>
          <w:p>
            <w:pPr>
              <w:spacing w:before="20" w:after="20"/>
            </w:pPr>
            <w:r>
              <w:rPr>
                <w:rFonts w:ascii="Calibri" w:hAnsi="Calibri"/>
                <w:b w:val="0"/>
                <w:i w:val="0"/>
                <w:color w:val="4F4F4F"/>
                <w:sz w:val="17"/>
              </w:rPr>
              <w:t>Ara rapor → yönetim kuruluna</w:t>
            </w:r>
          </w:p>
        </w:tc>
      </w:tr>
      <w:tr>
        <w:tc>
          <w:tcPr>
            <w:tcW w:w="1701" w:type="dxa"/>
            <w:vAlign w:val="top"/>
          </w:tcPr>
          <w:p>
            <w:pPr>
              <w:spacing w:before="20" w:after="20"/>
            </w:pPr>
            <w:r>
              <w:rPr>
                <w:rFonts w:ascii="Calibri" w:hAnsi="Calibri"/>
                <w:b w:val="0"/>
                <w:i w:val="0"/>
                <w:color w:val="4F4F4F"/>
                <w:sz w:val="17"/>
              </w:rPr>
              <w:t>Nihai (yıllık) rapor</w:t>
            </w:r>
          </w:p>
        </w:tc>
        <w:tc>
          <w:tcPr>
            <w:tcW w:w="1701" w:type="dxa"/>
            <w:vAlign w:val="top"/>
          </w:tcPr>
          <w:p>
            <w:pPr>
              <w:spacing w:before="20" w:after="20"/>
            </w:pPr>
            <w:r>
              <w:rPr>
                <w:rFonts w:ascii="Calibri" w:hAnsi="Calibri"/>
                <w:b w:val="0"/>
                <w:i w:val="0"/>
                <w:color w:val="4F4F4F"/>
                <w:sz w:val="17"/>
              </w:rPr>
              <w:t>Ekim ilk haftası</w:t>
            </w:r>
          </w:p>
        </w:tc>
        <w:tc>
          <w:tcPr>
            <w:tcW w:w="3628" w:type="dxa"/>
            <w:vAlign w:val="top"/>
          </w:tcPr>
          <w:p>
            <w:pPr>
              <w:spacing w:before="20" w:after="20"/>
            </w:pPr>
            <w:r>
              <w:rPr>
                <w:rFonts w:ascii="Calibri" w:hAnsi="Calibri"/>
                <w:b w:val="0"/>
                <w:i w:val="0"/>
                <w:color w:val="4F4F4F"/>
                <w:sz w:val="17"/>
              </w:rPr>
              <w:t>Tüm faaliyet dönemi</w:t>
            </w:r>
          </w:p>
        </w:tc>
        <w:tc>
          <w:tcPr>
            <w:tcW w:w="3628" w:type="dxa"/>
            <w:vAlign w:val="top"/>
          </w:tcPr>
          <w:p>
            <w:pPr>
              <w:spacing w:before="20" w:after="20"/>
            </w:pPr>
            <w:r>
              <w:rPr>
                <w:rFonts w:ascii="Calibri" w:hAnsi="Calibri"/>
                <w:b w:val="0"/>
                <w:i w:val="0"/>
                <w:color w:val="4F4F4F"/>
                <w:sz w:val="17"/>
              </w:rPr>
              <w:t>Nihai rapor → genel kurula (OAB-FR-013); OAB-FR-004 gündem 5</w:t>
            </w:r>
          </w:p>
        </w:tc>
      </w:tr>
      <w:tr>
        <w:tc>
          <w:tcPr>
            <w:tcW w:w="1701" w:type="dxa"/>
            <w:vAlign w:val="top"/>
          </w:tcPr>
          <w:p>
            <w:pPr>
              <w:spacing w:before="20" w:after="20"/>
            </w:pPr>
            <w:r>
              <w:rPr>
                <w:rFonts w:ascii="Calibri" w:hAnsi="Calibri"/>
                <w:b w:val="0"/>
                <w:i w:val="0"/>
                <w:color w:val="4F4F4F"/>
                <w:sz w:val="17"/>
              </w:rPr>
              <w:t>Olağanüstü durum</w:t>
            </w:r>
          </w:p>
        </w:tc>
        <w:tc>
          <w:tcPr>
            <w:tcW w:w="1701" w:type="dxa"/>
            <w:vAlign w:val="top"/>
          </w:tcPr>
          <w:p>
            <w:pPr>
              <w:spacing w:before="20" w:after="20"/>
            </w:pPr>
            <w:r>
              <w:rPr>
                <w:rFonts w:ascii="Calibri" w:hAnsi="Calibri"/>
                <w:b w:val="0"/>
                <w:i w:val="0"/>
                <w:color w:val="4F4F4F"/>
                <w:sz w:val="17"/>
              </w:rPr>
              <w:t>gerektiğinde</w:t>
            </w:r>
          </w:p>
        </w:tc>
        <w:tc>
          <w:tcPr>
            <w:tcW w:w="3628" w:type="dxa"/>
            <w:vAlign w:val="top"/>
          </w:tcPr>
          <w:p>
            <w:pPr>
              <w:spacing w:before="20" w:after="20"/>
            </w:pPr>
            <w:r>
              <w:rPr>
                <w:rFonts w:ascii="Calibri" w:hAnsi="Calibri"/>
                <w:b w:val="0"/>
                <w:i w:val="0"/>
                <w:color w:val="4F4F4F"/>
                <w:sz w:val="17"/>
              </w:rPr>
              <w:t>md. 6'ya aykırı faaliyet tespiti</w:t>
            </w:r>
          </w:p>
        </w:tc>
        <w:tc>
          <w:tcPr>
            <w:tcW w:w="3628" w:type="dxa"/>
            <w:vAlign w:val="top"/>
          </w:tcPr>
          <w:p>
            <w:pPr>
              <w:spacing w:before="20" w:after="20"/>
            </w:pPr>
            <w:r>
              <w:rPr>
                <w:rFonts w:ascii="Calibri" w:hAnsi="Calibri"/>
                <w:b w:val="0"/>
                <w:i w:val="0"/>
                <w:color w:val="4F4F4F"/>
                <w:sz w:val="17"/>
              </w:rPr>
              <w:t>Genel kurulu olağanüstü toplantıya çağırır (md. 14/5)</w:t>
            </w:r>
          </w:p>
        </w:tc>
      </w:tr>
    </w:tbl>
    <w:p>
      <w:pPr>
        <w:spacing w:before="0" w:after="0" w:line="40" w:lineRule="exact"/>
      </w:pPr>
      <w:r>
        <w:rPr>
          <w:sz w:val="2"/>
        </w:rPr>
        <w:t xml:space="preserve"> </w:t>
      </w:r>
    </w:p>
    <w:tbl>
      <w:tblPr>
        <w:tblW w:w="10545" w:type="dxa"/>
        <w:tblLayout w:type="fixed"/>
        <w:tblLook w:firstColumn="1" w:firstRow="1" w:lastColumn="0" w:lastRow="0" w:noHBand="0" w:noVBand="1" w:val="04A0"/>
      </w:tblPr>
      <w:tblGrid>
        <w:gridCol w:w="3515"/>
        <w:gridCol w:w="3515"/>
        <w:gridCol w:w="3515"/>
      </w:tblGrid>
      <w:tr>
        <w:trPr>
          <w:cantSplit/>
        </w:trPr>
        <w:tc>
          <w:tcPr>
            <w:tcW w:w="3515" w:type="dxa"/>
          </w:tcPr>
          <w:p>
            <w:pPr>
              <w:spacing w:before="200"/>
              <w:jc w:val="center"/>
            </w:pPr>
            <w:r>
              <w:rPr>
                <w:rFonts w:ascii="Calibri" w:hAnsi="Calibri"/>
                <w:b w:val="0"/>
                <w:i w:val="0"/>
                <w:color w:val="4F4F4F"/>
                <w:sz w:val="18"/>
              </w:rPr>
              <w:t>…/…/20…</w:t>
              <w:br/>
              <w:br/>
              <w:br/>
            </w:r>
            <w:r>
              <w:rPr>
                <w:rFonts w:ascii="Calibri" w:hAnsi="Calibri"/>
                <w:b/>
                <w:i w:val="0"/>
                <w:color w:val="4F4F4F"/>
                <w:sz w:val="18"/>
              </w:rPr>
              <w:t>Denetleme Kurulu Başkanı</w:t>
              <w:br/>
            </w:r>
            <w:r>
              <w:rPr>
                <w:rFonts w:ascii="Calibri" w:hAnsi="Calibri"/>
                <w:b w:val="0"/>
                <w:i w:val="0"/>
                <w:color w:val="767676"/>
                <w:sz w:val="17"/>
              </w:rPr>
              <w:t>Ad Soyad / İmza</w:t>
            </w:r>
          </w:p>
        </w:tc>
        <w:tc>
          <w:tcPr>
            <w:tcW w:w="3515" w:type="dxa"/>
          </w:tcPr>
          <w:p>
            <w:pPr>
              <w:spacing w:before="200"/>
              <w:jc w:val="center"/>
            </w:pPr>
            <w:r>
              <w:rPr>
                <w:rFonts w:ascii="Calibri" w:hAnsi="Calibri"/>
                <w:b w:val="0"/>
                <w:i w:val="0"/>
                <w:color w:val="4F4F4F"/>
                <w:sz w:val="18"/>
              </w:rPr>
              <w:t>…/…/20…</w:t>
              <w:br/>
              <w:br/>
              <w:br/>
            </w:r>
            <w:r>
              <w:rPr>
                <w:rFonts w:ascii="Calibri" w:hAnsi="Calibri"/>
                <w:b/>
                <w:i w:val="0"/>
                <w:color w:val="4F4F4F"/>
                <w:sz w:val="18"/>
              </w:rPr>
              <w:t>Üye</w:t>
              <w:br/>
            </w:r>
            <w:r>
              <w:rPr>
                <w:rFonts w:ascii="Calibri" w:hAnsi="Calibri"/>
                <w:b w:val="0"/>
                <w:i w:val="0"/>
                <w:color w:val="767676"/>
                <w:sz w:val="17"/>
              </w:rPr>
              <w:t>Ad Soyad / İmza</w:t>
            </w:r>
          </w:p>
        </w:tc>
        <w:tc>
          <w:tcPr>
            <w:tcW w:w="3515" w:type="dxa"/>
          </w:tcPr>
          <w:p>
            <w:pPr>
              <w:spacing w:before="200"/>
              <w:jc w:val="center"/>
            </w:pPr>
            <w:r>
              <w:rPr>
                <w:rFonts w:ascii="Calibri" w:hAnsi="Calibri"/>
                <w:b w:val="0"/>
                <w:i w:val="0"/>
                <w:color w:val="4F4F4F"/>
                <w:sz w:val="18"/>
              </w:rPr>
              <w:t>…/…/20…</w:t>
              <w:br/>
              <w:br/>
              <w:br/>
            </w:r>
            <w:r>
              <w:rPr>
                <w:rFonts w:ascii="Calibri" w:hAnsi="Calibri"/>
                <w:b/>
                <w:i w:val="0"/>
                <w:color w:val="4F4F4F"/>
                <w:sz w:val="18"/>
              </w:rPr>
              <w:t>Üye</w:t>
              <w:br/>
            </w:r>
            <w:r>
              <w:rPr>
                <w:rFonts w:ascii="Calibri" w:hAnsi="Calibri"/>
                <w:b w:val="0"/>
                <w:i w:val="0"/>
                <w:color w:val="767676"/>
                <w:sz w:val="17"/>
              </w:rPr>
              <w:t>Ad Soyad / İmza</w:t>
            </w:r>
          </w:p>
        </w:tc>
      </w:tr>
    </w:tbl>
    <w:p>
      <w:pPr>
        <w:widowControl/>
        <w:spacing w:before="120" w:after="40"/>
      </w:pPr>
      <w:r>
        <w:rPr>
          <w:rFonts w:ascii="Calibri" w:hAnsi="Calibri"/>
          <w:b w:val="0"/>
          <w:i w:val="0"/>
          <w:color w:val="4F4F4F"/>
          <w:sz w:val="17"/>
        </w:rPr>
        <w:t xml:space="preserve">Bilgi: Birlik Başkanı …………………… (imza)   ·   Okul Müdürü </w:t>
      </w:r>
      <w:r>
        <w:rPr>
          <w:rFonts w:ascii="Calibri" w:hAnsi="Calibri"/>
          <w:b w:val="0"/>
          <w:i w:val="0"/>
          <w:color w:val="C00000"/>
          <w:sz w:val="17"/>
        </w:rPr>
        <w:t>[Adı SOYADI]</w:t>
      </w:r>
      <w:r>
        <w:rPr>
          <w:rFonts w:ascii="Calibri" w:hAnsi="Calibri"/>
          <w:b w:val="0"/>
          <w:i w:val="0"/>
          <w:color w:val="4F4F4F"/>
          <w:sz w:val="17"/>
        </w:rPr>
        <w:t xml:space="preserve"> (görüldü) …/…/20…</w:t>
      </w:r>
    </w:p>
    <w:p>
      <w:pPr>
        <w:widowControl/>
        <w:spacing w:before="160" w:after="0"/>
      </w:pPr>
      <w:r>
        <w:rPr>
          <w:rFonts w:ascii="Calibri" w:hAnsi="Calibri"/>
          <w:b/>
          <w:i w:val="0"/>
          <w:color w:val="2C6696"/>
          <w:sz w:val="15"/>
        </w:rPr>
        <w:t xml:space="preserve">DAYANAK: </w:t>
      </w:r>
      <w:r>
        <w:rPr>
          <w:rFonts w:ascii="Calibri" w:hAnsi="Calibri"/>
          <w:b w:val="0"/>
          <w:i w:val="0"/>
          <w:color w:val="767676"/>
          <w:sz w:val="15"/>
        </w:rPr>
        <w:t>OAB Yön. md. 8/1-c, 11/1-b, 12/5, 14/1-7.</w:t>
      </w:r>
    </w:p>
    <w:p>
      <w:pPr>
        <w:widowControl/>
        <w:spacing w:before="40" w:after="0"/>
      </w:pPr>
      <w:r>
        <w:rPr>
          <w:rFonts w:ascii="Calibri" w:hAnsi="Calibri"/>
          <w:b w:val="0"/>
          <w:i/>
          <w:color w:val="767676"/>
          <w:sz w:val="14"/>
        </w:rPr>
        <w:t>OAB Yön. = MEB Okul-Aile Birliği Yönetmeliği (RG 09.02.2012/28199; son değişiklik RG 01.12.2023/32386; mevzuat.gov.tr konsolide metni 23.08.2026'da teyit edildi) · EK-1/EK-2 = aynı Yönetmeliğin resmî ekleri (Ayni/Nakdî Bağış Alındı Belgesi · Kantin ve Benzeri Yerleri Kiralama Sözleşmesi) · OKY = MEB Ortaöğretim Kurumları Yönetmeliği (RG 07.09.2013/28758) · SEY = MEB Eğitim Kurumları Sosyal Etkinlikler Yönetmeliği (RG 08.06.2017/30090) · TMY = Taşınır Mal Yönetmeliği (RG 10.10.2024/32688) · DR = Lise ve Dengi Okullar Denetim Rehberi (MEB Teftiş Kurulu Başkanlığı), bölüm/kriter numarasıyla · G.2011/40 = MEB 20.07.2011 tarihli ve 2011/40 sayılı Genelge.</w:t>
      </w:r>
    </w:p>
    <w:p>
      <w:pPr>
        <w:widowControl/>
        <w:spacing w:before="40" w:after="0"/>
      </w:pPr>
      <w:r>
        <w:rPr>
          <w:rFonts w:ascii="Calibri" w:hAnsi="Calibri"/>
          <w:b w:val="0"/>
          <w:i/>
          <w:color w:val="767676"/>
          <w:sz w:val="14"/>
        </w:rPr>
        <w:t>KVKK: Bu formdaki kişisel veriler, MEB Okul-Aile Birliği Yönetmeliğindeki yükümlülüklerin yerine getirilmesi amacıyla 6698 sayılı Kanunun 5/2-ç maddesi (hukuki yükümlülük) uyarınca işlenir; yalnızca birlik organları, okul yönetimi ve yetkili denetim mercileriyle paylaşılır, Devlet Arşiv Hizmetleri Hakkında Yönetmelikte öngörülen süre kadar okulda muhafaza edilir (OAB Yön. md. 23/6).</w:t>
      </w:r>
    </w:p>
    <w:p>
      <w:pPr>
        <w:widowControl/>
        <w:spacing w:before="80" w:after="0"/>
      </w:pPr>
      <w:r>
        <w:rPr>
          <w:rFonts w:ascii="Calibri" w:hAnsi="Calibri"/>
          <w:b/>
          <w:i w:val="0"/>
          <w:color w:val="B8912F"/>
          <w:sz w:val="14"/>
        </w:rPr>
        <w:t xml:space="preserve">GENEL ŞABLON NOTU: </w:t>
      </w:r>
      <w:r>
        <w:rPr>
          <w:rFonts w:ascii="Calibri" w:hAnsi="Calibri"/>
          <w:b w:val="0"/>
          <w:i/>
          <w:color w:val="767676"/>
          <w:sz w:val="14"/>
        </w:rPr>
        <w:t xml:space="preserve">Bu belge, okulapp.org üzerinde yayımlanan OKUL-AİLE BİRLİĞİ GENEL BELGE SETİNİN parçasıdır (sürüm: 2026.08 (28.08.2026)). Resmî bir Bakanlık belgesi değildir; okulun şartlarına göre uyarlanarak kullanılır. Köşeli parantezli KIRMIZI alanlara okulun bilgileri yazılır; üst bilgideki </w:t>
      </w:r>
      <w:r>
        <w:rPr>
          <w:rFonts w:ascii="Calibri" w:hAnsi="Calibri"/>
          <w:b w:val="0"/>
          <w:i/>
          <w:color w:val="C00000"/>
          <w:sz w:val="14"/>
        </w:rPr>
        <w:t>[OKUL ADI]</w:t>
      </w:r>
      <w:r>
        <w:rPr>
          <w:rFonts w:ascii="Calibri" w:hAnsi="Calibri"/>
          <w:b w:val="0"/>
          <w:i/>
          <w:color w:val="767676"/>
          <w:sz w:val="14"/>
        </w:rPr>
        <w:t xml:space="preserve"> alanı okulun adıyla değiştirilir. Mevzuat atıfları 28.08.2026 tarihi itibarıyla yürürlükteki hükümlere göredir; kullanmadan önce güncelliği kontrol ediniz. Lisans: CC BY 4.0 — kaynak gösterilerek kullanılabilir ve uyarlanabilir. Şablon kişisel veri içermez; doldurulmuş nüsha kişisel veri içerir, okul dışına verilmez ve internette yayımlanmaz.</w:t>
      </w:r>
    </w:p>
    <w:sectPr w:rsidR="00FC693F" w:rsidRPr="0006063C" w:rsidSect="00034616">
      <w:headerReference w:type="default" r:id="rId9"/>
      <w:footerReference w:type="default" r:id="rId10"/>
      <w:pgSz w:w="11906" w:h="16838"/>
      <w:pgMar w:top="567" w:right="624" w:bottom="567" w:left="624"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libri" w:hAnsi="Calibri"/>
        <w:b w:val="0"/>
        <w:i w:val="0"/>
        <w:color w:val="767676"/>
        <w:sz w:val="14"/>
      </w:rPr>
      <w:t xml:space="preserve">GNL-OAB-FR-011 · v1.0 · </w:t>
    </w:r>
    <w:r>
      <w:rPr>
        <w:rFonts w:ascii="Calibri" w:hAnsi="Calibri"/>
        <w:b w:val="0"/>
        <w:i w:val="0"/>
        <w:color w:val="C00000"/>
        <w:sz w:val="14"/>
      </w:rPr>
      <w:t>[OKUL ADI]</w:t>
    </w:r>
    <w:r>
      <w:rPr>
        <w:rFonts w:ascii="Calibri" w:hAnsi="Calibri"/>
        <w:b w:val="0"/>
        <w:i w:val="0"/>
        <w:color w:val="767676"/>
        <w:sz w:val="14"/>
      </w:rPr>
      <w:t xml:space="preserve"> — Okul-Aile Birliği İşlemleri Dosyası</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w="10658" w:type="dxa"/>
      <w:tblLayout w:type="fixed"/>
      <w:tblLook w:firstColumn="1" w:firstRow="1" w:lastColumn="0" w:lastRow="0" w:noHBand="0" w:noVBand="1" w:val="04A0"/>
    </w:tblPr>
    <w:tblGrid>
      <w:gridCol w:w="907"/>
      <w:gridCol w:w="9751"/>
    </w:tblGrid>
    <w:tr>
      <w:tc>
        <w:tcPr>
          <w:tcW w:w="907" w:type="dxa"/>
          <w:tcBorders>
            <w:bottom w:val="single" w:sz="12" w:color="FCC021"/>
          </w:tcBorders>
        </w:tcPr>
        <w:p>
          <w:pPr>
            <w:spacing w:after="0"/>
          </w:pPr>
        </w:p>
      </w:tc>
      <w:tc>
        <w:tcPr>
          <w:tcW w:w="9751" w:type="dxa"/>
          <w:vAlign w:val="center"/>
          <w:tcBorders>
            <w:bottom w:val="single" w:sz="12" w:color="FCC021"/>
          </w:tcBorders>
        </w:tcPr>
        <w:p>
          <w:pPr>
            <w:spacing w:after="0"/>
          </w:pPr>
          <w:r>
            <w:rPr>
              <w:rFonts w:ascii="Calibri" w:hAnsi="Calibri"/>
              <w:b/>
              <w:i w:val="0"/>
              <w:color w:val="C00000"/>
              <w:sz w:val="19"/>
            </w:rPr>
            <w:t>[OKUL ADI]</w:t>
          </w:r>
          <w:r>
            <w:rPr>
              <w:rFonts w:ascii="Calibri" w:hAnsi="Calibri"/>
              <w:b w:val="0"/>
              <w:i w:val="0"/>
              <w:color w:val="B8912F"/>
              <w:sz w:val="18"/>
            </w:rPr>
            <w:t xml:space="preserve">   ·   </w:t>
          </w:r>
          <w:r>
            <w:rPr>
              <w:rFonts w:ascii="Calibri" w:hAnsi="Calibri"/>
              <w:b/>
              <w:i w:val="0"/>
              <w:color w:val="B8912F"/>
              <w:sz w:val="18"/>
            </w:rPr>
            <w:t>OKUL-AİLE BİRLİĞİ</w:t>
          </w:r>
          <w:r>
            <w:rPr>
              <w:rFonts w:ascii="Calibri" w:hAnsi="Calibri"/>
              <w:b w:val="0"/>
              <w:i w:val="0"/>
              <w:color w:val="B8912F"/>
              <w:sz w:val="18"/>
            </w:rPr>
            <w:t xml:space="preserve">   ·   </w:t>
          </w:r>
          <w:r>
            <w:rPr>
              <w:rFonts w:ascii="Calibri" w:hAnsi="Calibri"/>
              <w:b w:val="0"/>
              <w:i w:val="0"/>
              <w:color w:val="C00000"/>
              <w:sz w:val="17"/>
            </w:rPr>
            <w:t>[20..-20..]</w:t>
          </w:r>
          <w:r>
            <w:rPr>
              <w:rFonts w:ascii="Calibri" w:hAnsi="Calibri"/>
              <w:b w:val="0"/>
              <w:i w:val="0"/>
              <w:color w:val="767676"/>
              <w:sz w:val="17"/>
            </w:rPr>
            <w:t xml:space="preserve"> Eğitim ve Öğretim Yılı</w:t>
          </w:r>
        </w:p>
        <w:p>
          <w:pPr>
            <w:spacing w:after="0"/>
          </w:pPr>
          <w:r>
            <w:rPr>
              <w:rFonts w:ascii="Calibri" w:hAnsi="Calibri"/>
              <w:b/>
              <w:i w:val="0"/>
              <w:color w:val="2C6696"/>
              <w:sz w:val="17"/>
            </w:rPr>
            <w:t>DENETLEME KURULU GÖREV BÖLÜMÜ TUTANAĞI</w:t>
          </w:r>
          <w:r>
            <w:rPr>
              <w:rFonts w:ascii="Calibri" w:hAnsi="Calibri"/>
              <w:b w:val="0"/>
              <w:i w:val="0"/>
              <w:color w:val="767676"/>
              <w:sz w:val="15"/>
            </w:rPr>
            <w:t xml:space="preserve">    GNL-OAB-FR-011 · v1.0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GNL-OAB-FR-011_Denetleme_Kurulu_Gorev_Bolumu_Tutanagi_v1.0</dc:title>
  <dc:subject/>
  <dc:creator>okulapp.org</dc:creator>
  <cp:keywords/>
  <dc:description/>
  <cp:lastModifiedBy/>
  <cp:revision>1</cp:revision>
  <dcterms:created xsi:type="dcterms:W3CDTF">2013-12-23T23:15:00Z</dcterms:created>
  <dcterms:modified xsi:type="dcterms:W3CDTF">2013-12-23T23:15:00Z</dcterms:modified>
  <cp:category/>
</cp:coreProperties>
</file>